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190DD74C" w:rsidR="00A7774F" w:rsidRPr="001229DE" w:rsidRDefault="00A7774F" w:rsidP="00A7774F">
      <w:pPr>
        <w:pStyle w:val="Header"/>
        <w:tabs>
          <w:tab w:val="right" w:pos="9639"/>
        </w:tabs>
        <w:spacing w:line="276" w:lineRule="auto"/>
        <w:rPr>
          <w:sz w:val="24"/>
          <w:szCs w:val="24"/>
          <w:lang w:val="de-DE"/>
        </w:rPr>
      </w:pPr>
      <w:bookmarkStart w:id="0" w:name="_Hlk37418177"/>
      <w:r w:rsidRPr="001229DE">
        <w:rPr>
          <w:sz w:val="24"/>
          <w:szCs w:val="24"/>
          <w:lang w:val="de-DE"/>
        </w:rPr>
        <w:t>3GPP TSG RAN WG1 #10</w:t>
      </w:r>
      <w:r w:rsidR="008706C0" w:rsidRPr="001229DE">
        <w:rPr>
          <w:sz w:val="24"/>
          <w:szCs w:val="24"/>
          <w:lang w:val="de-DE"/>
        </w:rPr>
        <w:t>8</w:t>
      </w:r>
      <w:r w:rsidR="004264CB" w:rsidRPr="001229DE">
        <w:rPr>
          <w:sz w:val="24"/>
          <w:szCs w:val="24"/>
          <w:lang w:val="de-DE"/>
        </w:rPr>
        <w:t>-e</w:t>
      </w:r>
      <w:r w:rsidRPr="001229DE">
        <w:rPr>
          <w:sz w:val="24"/>
          <w:szCs w:val="24"/>
          <w:lang w:val="de-DE"/>
        </w:rPr>
        <w:tab/>
      </w:r>
      <w:r w:rsidR="00F2040C" w:rsidRPr="001229DE">
        <w:rPr>
          <w:sz w:val="24"/>
          <w:szCs w:val="24"/>
          <w:lang w:val="de-DE"/>
        </w:rPr>
        <w:t>R1-22</w:t>
      </w:r>
      <w:r w:rsidR="00F71F49" w:rsidRPr="001229DE">
        <w:rPr>
          <w:sz w:val="24"/>
          <w:szCs w:val="24"/>
          <w:lang w:val="de-DE"/>
        </w:rPr>
        <w:t>01014</w:t>
      </w:r>
    </w:p>
    <w:p w14:paraId="6ED51DC1" w14:textId="1E9EF3DF" w:rsidR="00A7774F" w:rsidRPr="00FF3F81" w:rsidRDefault="00A7774F" w:rsidP="00A7774F">
      <w:pPr>
        <w:pStyle w:val="Header"/>
        <w:spacing w:line="276" w:lineRule="auto"/>
        <w:rPr>
          <w:bCs/>
          <w:noProof w:val="0"/>
          <w:sz w:val="24"/>
          <w:szCs w:val="24"/>
        </w:rPr>
      </w:pPr>
      <w:r w:rsidRPr="00FF3F81">
        <w:rPr>
          <w:bCs/>
          <w:noProof w:val="0"/>
          <w:sz w:val="24"/>
          <w:szCs w:val="24"/>
        </w:rPr>
        <w:t xml:space="preserve">e-Meeting, </w:t>
      </w:r>
      <w:r w:rsidR="008706C0" w:rsidRPr="00FF3F81">
        <w:rPr>
          <w:bCs/>
          <w:noProof w:val="0"/>
          <w:sz w:val="24"/>
          <w:szCs w:val="24"/>
        </w:rPr>
        <w:t>February</w:t>
      </w:r>
      <w:r w:rsidR="00C521D8" w:rsidRPr="00FF3F81">
        <w:rPr>
          <w:bCs/>
          <w:noProof w:val="0"/>
          <w:sz w:val="24"/>
          <w:szCs w:val="24"/>
        </w:rPr>
        <w:t xml:space="preserve"> </w:t>
      </w:r>
      <w:r w:rsidR="008706C0" w:rsidRPr="00FF3F81">
        <w:rPr>
          <w:bCs/>
          <w:noProof w:val="0"/>
          <w:sz w:val="24"/>
          <w:szCs w:val="24"/>
        </w:rPr>
        <w:t>21</w:t>
      </w:r>
      <w:r w:rsidRPr="00FF3F81">
        <w:rPr>
          <w:bCs/>
          <w:noProof w:val="0"/>
          <w:sz w:val="24"/>
          <w:szCs w:val="24"/>
        </w:rPr>
        <w:t xml:space="preserve"> – </w:t>
      </w:r>
      <w:r w:rsidR="008706C0" w:rsidRPr="00FF3F81">
        <w:rPr>
          <w:bCs/>
          <w:noProof w:val="0"/>
          <w:sz w:val="24"/>
          <w:szCs w:val="24"/>
        </w:rPr>
        <w:t>March 3</w:t>
      </w:r>
      <w:r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49728571"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1B67A4" w:rsidRPr="00FF3F81">
        <w:rPr>
          <w:rFonts w:cs="Arial"/>
          <w:b/>
          <w:bCs/>
          <w:sz w:val="24"/>
          <w:szCs w:val="24"/>
          <w:lang w:val="en-US"/>
        </w:rPr>
        <w:t>8.8.1.3</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51330B39"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1B67A4" w:rsidRPr="00FF3F81">
        <w:rPr>
          <w:rFonts w:ascii="Arial" w:hAnsi="Arial" w:cs="Arial"/>
          <w:b/>
          <w:bCs/>
          <w:sz w:val="24"/>
          <w:lang w:val="en-US"/>
        </w:rPr>
        <w:t>Joint channel estimation for PUSCH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052A238D" w14:textId="3D086B5B" w:rsidR="001B67A4" w:rsidRPr="00FF3F81" w:rsidRDefault="001B67A4" w:rsidP="001B67A4">
      <w:pPr>
        <w:spacing w:after="120" w:line="276" w:lineRule="auto"/>
        <w:jc w:val="both"/>
        <w:rPr>
          <w:szCs w:val="22"/>
          <w:lang w:val="en-US"/>
        </w:rPr>
      </w:pPr>
      <w:bookmarkStart w:id="3" w:name="_Hlk510705081"/>
      <w:r w:rsidRPr="00FF3F81">
        <w:rPr>
          <w:szCs w:val="22"/>
          <w:lang w:val="en-US"/>
        </w:rPr>
        <w:t xml:space="preserve">The following can be noted from the work item description (WID) for Rel-17 coverage enhancement </w:t>
      </w:r>
      <w:r w:rsidRPr="00FF3F81">
        <w:rPr>
          <w:szCs w:val="22"/>
          <w:highlight w:val="yellow"/>
          <w:lang w:val="en-US"/>
        </w:rPr>
        <w:fldChar w:fldCharType="begin"/>
      </w:r>
      <w:r w:rsidRPr="00FF3F81">
        <w:rPr>
          <w:szCs w:val="22"/>
          <w:lang w:val="en-US"/>
        </w:rPr>
        <w:instrText xml:space="preserve"> REF _Ref60930118 \r \h </w:instrText>
      </w:r>
      <w:r w:rsidRPr="00FF3F81">
        <w:rPr>
          <w:szCs w:val="22"/>
          <w:highlight w:val="yellow"/>
          <w:lang w:val="en-US"/>
        </w:rPr>
        <w:instrText xml:space="preserve"> \* MERGEFORMAT </w:instrText>
      </w:r>
      <w:r w:rsidRPr="00FF3F81">
        <w:rPr>
          <w:szCs w:val="22"/>
          <w:highlight w:val="yellow"/>
          <w:lang w:val="en-US"/>
        </w:rPr>
      </w:r>
      <w:r w:rsidRPr="00FF3F81">
        <w:rPr>
          <w:szCs w:val="22"/>
          <w:highlight w:val="yellow"/>
          <w:lang w:val="en-US"/>
        </w:rPr>
        <w:fldChar w:fldCharType="separate"/>
      </w:r>
      <w:r w:rsidR="00DB364F" w:rsidRPr="00FF3F81">
        <w:rPr>
          <w:szCs w:val="22"/>
          <w:lang w:val="en-US"/>
        </w:rPr>
        <w:t>[1]</w:t>
      </w:r>
      <w:r w:rsidRPr="00FF3F81">
        <w:rPr>
          <w:szCs w:val="22"/>
          <w:highlight w:val="yellow"/>
          <w:lang w:val="en-US"/>
        </w:rPr>
        <w:fldChar w:fldCharType="end"/>
      </w:r>
      <w:r w:rsidRPr="00FF3F81">
        <w:rPr>
          <w:szCs w:val="22"/>
          <w:lang w:val="en-US"/>
        </w:rPr>
        <w:t>:</w:t>
      </w:r>
    </w:p>
    <w:p w14:paraId="3CA29E6E" w14:textId="77777777" w:rsidR="001B67A4" w:rsidRPr="00FF3F81"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FF3F81">
        <w:rPr>
          <w:szCs w:val="22"/>
          <w:lang w:val="en-US"/>
        </w:rPr>
        <w:t>“</w:t>
      </w:r>
      <w:r w:rsidRPr="00FF3F81">
        <w:rPr>
          <w:i/>
          <w:iCs/>
          <w:szCs w:val="22"/>
          <w:lang w:val="en-US"/>
        </w:rPr>
        <w:t>Specify mechanism(s) to enable joint channel estimation [RAN1, RAN4]</w:t>
      </w:r>
    </w:p>
    <w:p w14:paraId="45A4C35E" w14:textId="77777777" w:rsidR="001B67A4" w:rsidRPr="00FF3F81"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FF3F81">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FF3F81"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FF3F81">
        <w:rPr>
          <w:i/>
          <w:iCs/>
          <w:szCs w:val="22"/>
          <w:lang w:val="en-US"/>
        </w:rPr>
        <w:t>Potential optimization of DM-RS location/granularity in time domain is not precluded</w:t>
      </w:r>
    </w:p>
    <w:p w14:paraId="438D20CA" w14:textId="77777777" w:rsidR="001B67A4" w:rsidRPr="00FF3F81"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FF3F81">
        <w:rPr>
          <w:i/>
          <w:iCs/>
          <w:szCs w:val="22"/>
          <w:lang w:val="en-US"/>
        </w:rPr>
        <w:t>Inter-slot frequency hopping with inter-slot bundling to enable joint channel estimation [RAN1]”</w:t>
      </w:r>
    </w:p>
    <w:p w14:paraId="182FB316" w14:textId="302D683A" w:rsidR="001B67A4" w:rsidRPr="00FF3F81" w:rsidRDefault="001B67A4" w:rsidP="001B67A4">
      <w:pPr>
        <w:spacing w:before="120" w:after="120" w:line="276" w:lineRule="auto"/>
        <w:jc w:val="both"/>
        <w:rPr>
          <w:szCs w:val="22"/>
          <w:lang w:val="en-US"/>
        </w:rPr>
      </w:pPr>
      <w:r w:rsidRPr="00FF3F81">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discuss</w:t>
      </w:r>
      <w:r w:rsidR="00894716" w:rsidRPr="00FF3F81">
        <w:rPr>
          <w:szCs w:val="22"/>
          <w:lang w:val="en-US"/>
        </w:rPr>
        <w:t>es</w:t>
      </w:r>
      <w:r w:rsidRPr="00FF3F81">
        <w:rPr>
          <w:szCs w:val="22"/>
          <w:lang w:val="en-US"/>
        </w:rPr>
        <w:t xml:space="preserve"> </w:t>
      </w:r>
      <w:r w:rsidR="00554EF3" w:rsidRPr="00FF3F81">
        <w:rPr>
          <w:szCs w:val="22"/>
          <w:lang w:val="en-US"/>
        </w:rPr>
        <w:t>the remaining</w:t>
      </w:r>
      <w:r w:rsidRPr="00FF3F81">
        <w:rPr>
          <w:szCs w:val="22"/>
          <w:lang w:val="en-US"/>
        </w:rPr>
        <w:t xml:space="preserve"> issues from the previous RAN1</w:t>
      </w:r>
      <w:r w:rsidR="00100665" w:rsidRPr="00FF3F81">
        <w:rPr>
          <w:szCs w:val="22"/>
          <w:lang w:val="en-US"/>
        </w:rPr>
        <w:t xml:space="preserve"> meetings</w:t>
      </w:r>
      <w:r w:rsidR="00554EF3" w:rsidRPr="00FF3F81">
        <w:rPr>
          <w:szCs w:val="22"/>
          <w:lang w:val="en-US"/>
        </w:rPr>
        <w:t xml:space="preserve"> for this feature</w:t>
      </w:r>
      <w:r w:rsidRPr="00FF3F81">
        <w:rPr>
          <w:szCs w:val="22"/>
          <w:lang w:val="en-US"/>
        </w:rPr>
        <w:t>.</w:t>
      </w:r>
    </w:p>
    <w:p w14:paraId="71230483" w14:textId="7A547EC2" w:rsidR="00305297" w:rsidRPr="00FF3F81" w:rsidRDefault="007820D0" w:rsidP="00A23DCA">
      <w:pPr>
        <w:pStyle w:val="Heading1"/>
        <w:rPr>
          <w:lang w:val="en-US"/>
        </w:rPr>
      </w:pPr>
      <w:bookmarkStart w:id="4" w:name="_Toc67700557"/>
      <w:r w:rsidRPr="00FF3F81">
        <w:rPr>
          <w:lang w:val="en-US"/>
        </w:rPr>
        <w:t>Discussion</w:t>
      </w:r>
      <w:bookmarkEnd w:id="4"/>
      <w:r w:rsidR="00BF0FAB" w:rsidRPr="00FF3F81">
        <w:rPr>
          <w:lang w:val="en-US"/>
        </w:rPr>
        <w:t xml:space="preserve"> and Text Proposal </w:t>
      </w:r>
    </w:p>
    <w:p w14:paraId="5114D5C1" w14:textId="0ED49949" w:rsidR="0088218E" w:rsidRPr="00FF3F81" w:rsidRDefault="0088218E" w:rsidP="0088218E">
      <w:pPr>
        <w:pStyle w:val="Heading2"/>
        <w:rPr>
          <w:lang w:val="en-US"/>
        </w:rPr>
      </w:pPr>
      <w:r w:rsidRPr="00FF3F81">
        <w:rPr>
          <w:lang w:val="en-US"/>
        </w:rPr>
        <w:t>Restarting of actual time domain window (TDW)</w:t>
      </w:r>
    </w:p>
    <w:p w14:paraId="0D09388D" w14:textId="3AB8ED2E" w:rsidR="0031681A" w:rsidRPr="00FF3F81" w:rsidRDefault="009A3137" w:rsidP="0031681A">
      <w:pPr>
        <w:rPr>
          <w:lang w:val="en-US"/>
        </w:rPr>
      </w:pPr>
      <w:r w:rsidRPr="00FF3F81">
        <w:rPr>
          <w:lang w:val="en-US"/>
        </w:rPr>
        <w:t>In RAN1#107-e meeting, the following working assumption made in RAN1#106-e</w:t>
      </w:r>
      <w:r w:rsidR="00B9378C" w:rsidRPr="00FF3F81">
        <w:rPr>
          <w:lang w:val="en-US"/>
        </w:rPr>
        <w:t xml:space="preserve"> meeting</w:t>
      </w:r>
      <w:r w:rsidRPr="00FF3F81">
        <w:rPr>
          <w:lang w:val="en-US"/>
        </w:rPr>
        <w:t xml:space="preserve"> was confirmed:</w:t>
      </w:r>
    </w:p>
    <w:tbl>
      <w:tblPr>
        <w:tblStyle w:val="TableGrid"/>
        <w:tblW w:w="0" w:type="auto"/>
        <w:tblLook w:val="04A0" w:firstRow="1" w:lastRow="0" w:firstColumn="1" w:lastColumn="0" w:noHBand="0" w:noVBand="1"/>
      </w:tblPr>
      <w:tblGrid>
        <w:gridCol w:w="9629"/>
      </w:tblGrid>
      <w:tr w:rsidR="009A3137" w:rsidRPr="00FF3F81" w14:paraId="313A3766" w14:textId="77777777" w:rsidTr="009A3137">
        <w:tc>
          <w:tcPr>
            <w:tcW w:w="9629" w:type="dxa"/>
            <w:shd w:val="clear" w:color="auto" w:fill="auto"/>
          </w:tcPr>
          <w:p w14:paraId="216C1787" w14:textId="57DEC2F1" w:rsidR="009A3137" w:rsidRPr="00FF3F81" w:rsidRDefault="009A3137" w:rsidP="009A3137">
            <w:pPr>
              <w:spacing w:line="216" w:lineRule="auto"/>
              <w:rPr>
                <w:rFonts w:eastAsia="Batang"/>
                <w:kern w:val="24"/>
                <w:lang w:val="en-US"/>
              </w:rPr>
            </w:pPr>
            <w:r w:rsidRPr="00FF3F81">
              <w:rPr>
                <w:rFonts w:eastAsia="Batang"/>
                <w:b/>
                <w:bCs/>
                <w:kern w:val="24"/>
                <w:highlight w:val="green"/>
                <w:lang w:val="en-US"/>
              </w:rPr>
              <w:t>Agreement:</w:t>
            </w:r>
          </w:p>
          <w:p w14:paraId="4ACF56DB" w14:textId="77777777" w:rsidR="009A3137" w:rsidRPr="00FF3F81" w:rsidRDefault="009A3137" w:rsidP="009A3137">
            <w:pPr>
              <w:spacing w:line="216" w:lineRule="auto"/>
              <w:rPr>
                <w:rFonts w:eastAsia="Batang"/>
                <w:kern w:val="24"/>
                <w:lang w:val="en-US"/>
              </w:rPr>
            </w:pPr>
            <w:r w:rsidRPr="00FF3F81">
              <w:rPr>
                <w:rFonts w:eastAsia="Batang"/>
                <w:kern w:val="24"/>
                <w:lang w:val="en-US"/>
              </w:rPr>
              <w:t>For joint channel estimation for PUSCH repetition type A of PUSCH repetitions of the same TB, all the repetitions are covered by one or multiple consecutive/non-consecutive configured TDWs.</w:t>
            </w:r>
          </w:p>
          <w:p w14:paraId="0F43EDF9"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Each configured TDW consists of one or multiple consecutive physical slots.</w:t>
            </w:r>
          </w:p>
          <w:p w14:paraId="3C0D17D7"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 xml:space="preserve">The window length </w:t>
            </w:r>
            <w:r w:rsidRPr="00FF3F81">
              <w:rPr>
                <w:rFonts w:eastAsia="Batang"/>
                <w:i/>
                <w:iCs/>
                <w:kern w:val="24"/>
                <w:lang w:val="en-US"/>
              </w:rPr>
              <w:t>L</w:t>
            </w:r>
            <w:r w:rsidRPr="00FF3F81">
              <w:rPr>
                <w:rFonts w:eastAsia="Batang"/>
                <w:kern w:val="24"/>
                <w:lang w:val="en-US"/>
              </w:rPr>
              <w:t xml:space="preserve"> of the configured TDW(s) can be explicitly configured with a single value.</w:t>
            </w:r>
          </w:p>
          <w:p w14:paraId="5D58574A"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 xml:space="preserve">FFS: The maximum value of </w:t>
            </w:r>
            <w:r w:rsidRPr="00FF3F81">
              <w:rPr>
                <w:rFonts w:eastAsia="Batang"/>
                <w:i/>
                <w:iCs/>
                <w:kern w:val="24"/>
                <w:lang w:val="en-US"/>
              </w:rPr>
              <w:t>L</w:t>
            </w:r>
            <w:r w:rsidRPr="00FF3F81">
              <w:rPr>
                <w:rFonts w:eastAsia="Batang"/>
                <w:kern w:val="24"/>
                <w:lang w:val="en-US"/>
              </w:rPr>
              <w:t xml:space="preserve"> </w:t>
            </w:r>
          </w:p>
          <w:p w14:paraId="211996F7"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 xml:space="preserve">FFS: Solutions to error propagation issue if </w:t>
            </w:r>
            <w:r w:rsidRPr="00FF3F81">
              <w:rPr>
                <w:rFonts w:eastAsia="Batang"/>
                <w:i/>
                <w:iCs/>
                <w:kern w:val="24"/>
                <w:lang w:val="en-US"/>
              </w:rPr>
              <w:t>L</w:t>
            </w:r>
            <w:r w:rsidRPr="00FF3F81">
              <w:rPr>
                <w:rFonts w:eastAsia="Batang"/>
                <w:kern w:val="24"/>
                <w:lang w:val="en-US"/>
              </w:rPr>
              <w:t xml:space="preserve"> is longer than the maximum duration is to be discussed further.</w:t>
            </w:r>
          </w:p>
          <w:p w14:paraId="6DC1367A"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 xml:space="preserve">FFS: The window length </w:t>
            </w:r>
            <w:r w:rsidRPr="00FF3F81">
              <w:rPr>
                <w:rFonts w:eastAsia="Batang"/>
                <w:i/>
                <w:iCs/>
                <w:kern w:val="24"/>
                <w:lang w:val="en-US"/>
              </w:rPr>
              <w:t>L</w:t>
            </w:r>
            <w:r w:rsidRPr="00FF3F81">
              <w:rPr>
                <w:rFonts w:eastAsia="Batang"/>
                <w:kern w:val="24"/>
                <w:lang w:val="en-US"/>
              </w:rPr>
              <w:t xml:space="preserve"> is configured per UL BWP</w:t>
            </w:r>
          </w:p>
          <w:p w14:paraId="2853E1BB"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The start of the first configured TDW is the first PUSCH transmission</w:t>
            </w:r>
          </w:p>
          <w:p w14:paraId="35077CB4"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first available slot/symbol, or the first physical slot/symbol for the first PUSCH transmission.</w:t>
            </w:r>
          </w:p>
          <w:p w14:paraId="7B47E0F3"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The start of other configured TDWs can be implicitly determined prior to first repetition.</w:t>
            </w:r>
          </w:p>
          <w:p w14:paraId="0F8DC922"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configured TDWs are consecutive for paired spectrum/SUL band</w:t>
            </w:r>
          </w:p>
          <w:p w14:paraId="4D69E4C2"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start of the configured TDWs for unpaired spectrum is implicitly determined based on semi-static DL/UL configuration.</w:t>
            </w:r>
          </w:p>
          <w:p w14:paraId="7279C449"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The end of the last configured TDW is the end of the last PUSCH transmission.</w:t>
            </w:r>
          </w:p>
          <w:p w14:paraId="446C0E3E"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end of the configured TDW is the last available slot/symbol, or the last physical slot/symbol for the last PUSCH transmission.</w:t>
            </w:r>
          </w:p>
          <w:p w14:paraId="006B45C1" w14:textId="77777777" w:rsidR="009A3137" w:rsidRPr="00FF3F81" w:rsidRDefault="009A3137" w:rsidP="00E939E8">
            <w:pPr>
              <w:numPr>
                <w:ilvl w:val="0"/>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Within one configured TDW, one or multiple actual TDWs can be implicitly determined:</w:t>
            </w:r>
          </w:p>
          <w:p w14:paraId="2E5FBFCD"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The start of the first actual TDW is the first PUSCH transmission within the configured TDW.</w:t>
            </w:r>
          </w:p>
          <w:p w14:paraId="2A4DE847"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first available slot/symbol, or the first physical slot/symbol for the first PUSCH transmission.</w:t>
            </w:r>
          </w:p>
          <w:p w14:paraId="09D4B1BE"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lastRenderedPageBreak/>
              <w:t>After one actual TDW starts, UE is expected to maintain the power consistency and phase continuity until one of the following conditions is met, then the actual TDW is ended.</w:t>
            </w:r>
          </w:p>
          <w:p w14:paraId="3FB37BDC"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The actual TDW reaches the end of the last PUSCH transmission within the configured TDW.</w:t>
            </w:r>
          </w:p>
          <w:p w14:paraId="63A38119" w14:textId="77777777" w:rsidR="009A3137" w:rsidRPr="00FF3F81" w:rsidRDefault="009A3137" w:rsidP="00E939E8">
            <w:pPr>
              <w:numPr>
                <w:ilvl w:val="3"/>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end of the actual TDW is the last available slot/symbol, or the last physical slot/symbol for the last PUSCH transmission.</w:t>
            </w:r>
          </w:p>
          <w:p w14:paraId="129C79E5"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An event occurs that violates power consistency and phase continuity</w:t>
            </w:r>
          </w:p>
          <w:p w14:paraId="17FD098E" w14:textId="77777777" w:rsidR="009A3137" w:rsidRPr="00FF3F81" w:rsidRDefault="009A3137" w:rsidP="00E939E8">
            <w:pPr>
              <w:numPr>
                <w:ilvl w:val="3"/>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events may include e.g., a DL slot based on DL/UL configuration for unpaired spectrum, the actual TDW reaches the maximum duration, DL reception/monitoring occasion for unpaired spectrum, high priority transmission, frequency hopping, precoder cycling.</w:t>
            </w:r>
          </w:p>
          <w:p w14:paraId="61644B60" w14:textId="77777777" w:rsidR="009A3137" w:rsidRPr="00FF3F81" w:rsidRDefault="009A3137" w:rsidP="00E939E8">
            <w:pPr>
              <w:numPr>
                <w:ilvl w:val="3"/>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end of the actual TDW is the last available slot/symbol of the PUSCH transmission right before an event such that the power consistency and phase continuity are violated.</w:t>
            </w:r>
          </w:p>
          <w:p w14:paraId="5FAC83F4" w14:textId="77777777" w:rsidR="009A3137" w:rsidRPr="00FF3F81" w:rsidRDefault="009A3137" w:rsidP="00E939E8">
            <w:pPr>
              <w:numPr>
                <w:ilvl w:val="1"/>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If the power consistency and phase continuity are violated due to an event, whether a new actual TDW is created is subject to UE capability of supporting restarting DMRS bundling.</w:t>
            </w:r>
          </w:p>
          <w:p w14:paraId="784F1EEC"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 xml:space="preserve">If UE is capable of restarting DM-RS bundling, one new actual TDW is created after the event, </w:t>
            </w:r>
          </w:p>
          <w:p w14:paraId="0E624A89" w14:textId="77777777" w:rsidR="009A3137" w:rsidRPr="00FF3F81" w:rsidRDefault="009A3137" w:rsidP="00E939E8">
            <w:pPr>
              <w:numPr>
                <w:ilvl w:val="3"/>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The start of the new actual TDW is the first available slot/symbol for PUSCH transmission after the event.</w:t>
            </w:r>
          </w:p>
          <w:p w14:paraId="6BD2148D"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highlight w:val="yellow"/>
                <w:lang w:val="en-US"/>
              </w:rPr>
            </w:pPr>
            <w:r w:rsidRPr="00FF3F81">
              <w:rPr>
                <w:rFonts w:eastAsia="Batang"/>
                <w:kern w:val="24"/>
                <w:highlight w:val="yellow"/>
                <w:lang w:val="en-US"/>
              </w:rPr>
              <w:t>If UE is not capable of restarting DM-RS bundling, no new actual TDW is created until the end of the configured TDW.</w:t>
            </w:r>
          </w:p>
          <w:p w14:paraId="756B5A8F" w14:textId="77777777" w:rsidR="009A3137" w:rsidRPr="00FF3F81" w:rsidRDefault="009A3137" w:rsidP="00E939E8">
            <w:pPr>
              <w:numPr>
                <w:ilvl w:val="2"/>
                <w:numId w:val="32"/>
              </w:numPr>
              <w:overflowPunct/>
              <w:autoSpaceDE/>
              <w:autoSpaceDN/>
              <w:adjustRightInd/>
              <w:spacing w:after="0" w:line="216" w:lineRule="auto"/>
              <w:textAlignment w:val="auto"/>
              <w:rPr>
                <w:rFonts w:eastAsia="Batang"/>
                <w:kern w:val="24"/>
                <w:lang w:val="en-US"/>
              </w:rPr>
            </w:pPr>
            <w:r w:rsidRPr="00FF3F81">
              <w:rPr>
                <w:rFonts w:eastAsia="Batang"/>
                <w:kern w:val="24"/>
                <w:lang w:val="en-US"/>
              </w:rPr>
              <w:t>FFS: UE capability of restarting DMRS bundling is applied only to dynamic event or not</w:t>
            </w:r>
          </w:p>
          <w:p w14:paraId="46CC9342" w14:textId="540606AD" w:rsidR="009A3137" w:rsidRPr="00FF3F81" w:rsidRDefault="009A3137" w:rsidP="009A3137">
            <w:pPr>
              <w:spacing w:line="216" w:lineRule="auto"/>
              <w:rPr>
                <w:rFonts w:eastAsia="Batang"/>
                <w:kern w:val="24"/>
                <w:highlight w:val="green"/>
                <w:lang w:val="en-US"/>
              </w:rPr>
            </w:pPr>
            <w:r w:rsidRPr="00FF3F81">
              <w:rPr>
                <w:rFonts w:eastAsia="Batang"/>
                <w:kern w:val="24"/>
                <w:lang w:val="en-US"/>
              </w:rPr>
              <w:t xml:space="preserve">Note 1: A ‘configured TDW’ refers to a time domain window whose length can be configured to ‘L’ and whose start and end is determined as described above. </w:t>
            </w:r>
          </w:p>
        </w:tc>
      </w:tr>
    </w:tbl>
    <w:p w14:paraId="0B969BAC" w14:textId="7DE9B7CB" w:rsidR="009A3137" w:rsidRPr="00FF3F81" w:rsidRDefault="009A3137" w:rsidP="009A3137">
      <w:pPr>
        <w:spacing w:before="120" w:after="120"/>
        <w:rPr>
          <w:lang w:val="en-US"/>
        </w:rPr>
      </w:pPr>
      <w:r w:rsidRPr="00FF3F81">
        <w:rPr>
          <w:lang w:val="en-US"/>
        </w:rPr>
        <w:lastRenderedPageBreak/>
        <w:t>In addition, the following agreement was also made in RAN1#107-e:</w:t>
      </w:r>
    </w:p>
    <w:tbl>
      <w:tblPr>
        <w:tblStyle w:val="TableGrid"/>
        <w:tblW w:w="0" w:type="auto"/>
        <w:tblLook w:val="04A0" w:firstRow="1" w:lastRow="0" w:firstColumn="1" w:lastColumn="0" w:noHBand="0" w:noVBand="1"/>
      </w:tblPr>
      <w:tblGrid>
        <w:gridCol w:w="9629"/>
      </w:tblGrid>
      <w:tr w:rsidR="009A3137" w:rsidRPr="00FF3F81" w14:paraId="1D006ADA" w14:textId="77777777" w:rsidTr="009A3137">
        <w:tc>
          <w:tcPr>
            <w:tcW w:w="9629" w:type="dxa"/>
          </w:tcPr>
          <w:p w14:paraId="4A79484A" w14:textId="4B891812" w:rsidR="009A3137" w:rsidRPr="00FF3F81" w:rsidRDefault="009A3137" w:rsidP="009A3137">
            <w:pPr>
              <w:rPr>
                <w:b/>
                <w:bCs/>
                <w:lang w:val="en-US"/>
              </w:rPr>
            </w:pPr>
            <w:r w:rsidRPr="00FF3F81">
              <w:rPr>
                <w:b/>
                <w:bCs/>
                <w:highlight w:val="green"/>
                <w:lang w:val="en-US"/>
              </w:rPr>
              <w:t>Agreement</w:t>
            </w:r>
          </w:p>
          <w:p w14:paraId="40474449" w14:textId="40E27397" w:rsidR="009A3137" w:rsidRPr="00FF3F81" w:rsidRDefault="009A3137" w:rsidP="00E939E8">
            <w:pPr>
              <w:pStyle w:val="ListParagraph"/>
              <w:numPr>
                <w:ilvl w:val="0"/>
                <w:numId w:val="33"/>
              </w:numPr>
              <w:rPr>
                <w:lang w:val="en-US"/>
              </w:rPr>
            </w:pPr>
            <w:r w:rsidRPr="00FF3F81">
              <w:rPr>
                <w:lang w:val="en-US"/>
              </w:rPr>
              <w:t>If DM-RS bundling is supported, UE is mandatory to support restarting DM-RS bundling due to semi-static events. UE capability of restarting DMRS bundling is applied only to dynamic events.</w:t>
            </w:r>
          </w:p>
          <w:p w14:paraId="09137D8A" w14:textId="77777777" w:rsidR="009A3137" w:rsidRPr="00FF3F81" w:rsidRDefault="009A3137" w:rsidP="00E939E8">
            <w:pPr>
              <w:pStyle w:val="ListParagraph"/>
              <w:numPr>
                <w:ilvl w:val="1"/>
                <w:numId w:val="33"/>
              </w:numPr>
              <w:rPr>
                <w:lang w:val="en-US"/>
              </w:rPr>
            </w:pPr>
            <w:r w:rsidRPr="00FF3F81">
              <w:rPr>
                <w:lang w:val="en-US"/>
              </w:rPr>
              <w:t>An event is regarded as a dynamic event if it is triggered by a DCI or MAC-CE, otherwise it is regarded as a semi-static event.</w:t>
            </w:r>
          </w:p>
          <w:p w14:paraId="203143BD" w14:textId="4BC3C284" w:rsidR="009A3137" w:rsidRPr="00FF3F81" w:rsidRDefault="009A3137" w:rsidP="00E939E8">
            <w:pPr>
              <w:pStyle w:val="ListParagraph"/>
              <w:numPr>
                <w:ilvl w:val="1"/>
                <w:numId w:val="33"/>
              </w:numPr>
              <w:rPr>
                <w:lang w:val="en-US"/>
              </w:rPr>
            </w:pPr>
            <w:r w:rsidRPr="00FF3F81">
              <w:rPr>
                <w:lang w:val="en-US"/>
              </w:rPr>
              <w:t>Note: At least frequency hopping event is considered as semi-static event.</w:t>
            </w:r>
          </w:p>
        </w:tc>
      </w:tr>
    </w:tbl>
    <w:p w14:paraId="0A3CD2F2" w14:textId="5350EE4B" w:rsidR="009A3137" w:rsidRPr="00FF3F81" w:rsidRDefault="009F0B87" w:rsidP="00813432">
      <w:pPr>
        <w:spacing w:before="120" w:after="120" w:line="276" w:lineRule="auto"/>
        <w:jc w:val="both"/>
        <w:rPr>
          <w:lang w:val="en-US"/>
        </w:rPr>
      </w:pPr>
      <w:r w:rsidRPr="00FF3F81">
        <w:rPr>
          <w:lang w:val="en-US"/>
        </w:rPr>
        <w:t>In RAN1#107-bis-e meeting, two scenarios were discussed for clarification:</w:t>
      </w:r>
    </w:p>
    <w:p w14:paraId="62D28B23" w14:textId="2052AB96" w:rsidR="009F0B87" w:rsidRPr="00FF3F81" w:rsidRDefault="009F0B87" w:rsidP="00E939E8">
      <w:pPr>
        <w:pStyle w:val="ListParagraph"/>
        <w:numPr>
          <w:ilvl w:val="0"/>
          <w:numId w:val="33"/>
        </w:numPr>
        <w:spacing w:before="120" w:after="120" w:line="276" w:lineRule="auto"/>
        <w:jc w:val="both"/>
        <w:rPr>
          <w:lang w:val="en-US"/>
        </w:rPr>
      </w:pPr>
      <w:r w:rsidRPr="00FF3F81">
        <w:rPr>
          <w:lang w:val="en-US"/>
        </w:rPr>
        <w:t>Scenario 1: Within a nominal TDW, a semi-static event happens after one or multiple dynamic events.</w:t>
      </w:r>
    </w:p>
    <w:p w14:paraId="0E4859A9" w14:textId="1E8D5955" w:rsidR="009F0B87" w:rsidRPr="00FF3F81" w:rsidRDefault="009F0B87" w:rsidP="00E939E8">
      <w:pPr>
        <w:pStyle w:val="ListParagraph"/>
        <w:numPr>
          <w:ilvl w:val="0"/>
          <w:numId w:val="33"/>
        </w:numPr>
        <w:spacing w:before="120" w:after="120" w:line="276" w:lineRule="auto"/>
        <w:jc w:val="both"/>
        <w:rPr>
          <w:lang w:val="en-US"/>
        </w:rPr>
      </w:pPr>
      <w:r w:rsidRPr="00FF3F81">
        <w:rPr>
          <w:lang w:val="en-US"/>
        </w:rPr>
        <w:t>Scenario 2: Within a nominal TDW, a semi-static event overlaps with dynamic event within a slot.</w:t>
      </w:r>
    </w:p>
    <w:p w14:paraId="2FA8E26E" w14:textId="4B251768" w:rsidR="009F0B87" w:rsidRPr="00FF3F81" w:rsidRDefault="009F0B87" w:rsidP="00813432">
      <w:pPr>
        <w:spacing w:before="120" w:after="120" w:line="276" w:lineRule="auto"/>
        <w:contextualSpacing/>
        <w:jc w:val="both"/>
        <w:rPr>
          <w:lang w:val="en-US"/>
        </w:rPr>
      </w:pPr>
      <w:r w:rsidRPr="00FF3F81">
        <w:rPr>
          <w:lang w:val="en-US"/>
        </w:rPr>
        <w:t>For both scenarios, companies had different understandings on whether a new actual TDW is created after the semi-static event or not. It seems the ambiguity came from the highlighted sentence from the confirmed working assumption above, i.e., if UE is not capable of restarting DM-RS bundling, no new actual TDW is created until the end of the configured TDW.</w:t>
      </w:r>
      <w:r w:rsidR="007B4437" w:rsidRPr="00FF3F81">
        <w:rPr>
          <w:lang w:val="en-US"/>
        </w:rPr>
        <w:t xml:space="preserve"> In our view, a new actual TDW should be created after the semi-static event for both Scenario 1 and Scenario 2 because of the following reasons:</w:t>
      </w:r>
    </w:p>
    <w:p w14:paraId="68FFDED9" w14:textId="741E283C" w:rsidR="00787FB6" w:rsidRPr="00FF3F81" w:rsidRDefault="00FC3FE3" w:rsidP="00E939E8">
      <w:pPr>
        <w:pStyle w:val="ListParagraph"/>
        <w:numPr>
          <w:ilvl w:val="0"/>
          <w:numId w:val="34"/>
        </w:numPr>
        <w:spacing w:before="120" w:after="120" w:line="276" w:lineRule="auto"/>
        <w:jc w:val="both"/>
        <w:rPr>
          <w:lang w:val="en-US"/>
        </w:rPr>
      </w:pPr>
      <w:r>
        <w:rPr>
          <w:lang w:val="en-US"/>
        </w:rPr>
        <w:t>T</w:t>
      </w:r>
      <w:r w:rsidR="00787FB6" w:rsidRPr="00FF3F81">
        <w:rPr>
          <w:lang w:val="en-US"/>
        </w:rPr>
        <w:t>he wording in the working assumption was formulated before RAN1 further discuss</w:t>
      </w:r>
      <w:r w:rsidR="001229DE">
        <w:rPr>
          <w:lang w:val="en-US"/>
        </w:rPr>
        <w:t>ed</w:t>
      </w:r>
      <w:r w:rsidR="00787FB6" w:rsidRPr="00FF3F81">
        <w:rPr>
          <w:lang w:val="en-US"/>
        </w:rPr>
        <w:t xml:space="preserve"> the UE capability of restarting actual TDW based on event types. With the latest agreements on UE capability of restarting actual TDW, i.e., UE is mandat</w:t>
      </w:r>
      <w:r>
        <w:rPr>
          <w:lang w:val="en-US"/>
        </w:rPr>
        <w:t>ed</w:t>
      </w:r>
      <w:r w:rsidR="00787FB6" w:rsidRPr="00FF3F81">
        <w:rPr>
          <w:lang w:val="en-US"/>
        </w:rPr>
        <w:t xml:space="preserve"> to support restarting DM-RS bundling in response to semi-static events and UE capability of restarting actual TDW is applied in response to dynamic events, the highlighted sentence should be understood in the context of </w:t>
      </w:r>
      <w:r w:rsidR="00B27BCE" w:rsidRPr="00FF3F81">
        <w:rPr>
          <w:lang w:val="en-US"/>
        </w:rPr>
        <w:t xml:space="preserve">UE capability for dynamic events only. In other words, the sentence should be understood as “if UE is not capable of restarting DM-RS bundling </w:t>
      </w:r>
      <w:r w:rsidR="00B27BCE" w:rsidRPr="00FF3F81">
        <w:rPr>
          <w:u w:val="single"/>
          <w:lang w:val="en-US"/>
        </w:rPr>
        <w:t>in response to dynamic events</w:t>
      </w:r>
      <w:r w:rsidR="00B27BCE" w:rsidRPr="00FF3F81">
        <w:rPr>
          <w:lang w:val="en-US"/>
        </w:rPr>
        <w:t xml:space="preserve">, no new actual TDW is created </w:t>
      </w:r>
      <w:r w:rsidR="00B27BCE" w:rsidRPr="00FF3F81">
        <w:rPr>
          <w:u w:val="single"/>
          <w:lang w:val="en-US"/>
        </w:rPr>
        <w:t>in response to dynamic events</w:t>
      </w:r>
      <w:r w:rsidR="00B27BCE" w:rsidRPr="00FF3F81">
        <w:rPr>
          <w:lang w:val="en-US"/>
        </w:rPr>
        <w:t xml:space="preserve"> until the end of the configured TDW”. Indeed, it is pointless to read the sentence as if UE capability of restarting DM-RS bundling is applied for any event</w:t>
      </w:r>
      <w:r>
        <w:rPr>
          <w:lang w:val="en-US"/>
        </w:rPr>
        <w:t>, since this is not compatible with the current agreed framework and UE capability discussion</w:t>
      </w:r>
      <w:r w:rsidR="00B27BCE" w:rsidRPr="00FF3F81">
        <w:rPr>
          <w:lang w:val="en-US"/>
        </w:rPr>
        <w:t>.</w:t>
      </w:r>
    </w:p>
    <w:p w14:paraId="4AC59641" w14:textId="29E2BE0E" w:rsidR="00B27BCE" w:rsidRPr="00FF3F81" w:rsidRDefault="00FE2F0A" w:rsidP="00E939E8">
      <w:pPr>
        <w:pStyle w:val="ListParagraph"/>
        <w:numPr>
          <w:ilvl w:val="0"/>
          <w:numId w:val="34"/>
        </w:numPr>
        <w:spacing w:before="120" w:after="120" w:line="276" w:lineRule="auto"/>
        <w:jc w:val="both"/>
        <w:rPr>
          <w:lang w:val="en-US"/>
        </w:rPr>
      </w:pPr>
      <w:r>
        <w:rPr>
          <w:lang w:val="en-US"/>
        </w:rPr>
        <w:t>While discussing the UE capability of restarting DM-RS bundling in response to dynamic event, it was argued by the proponents that t</w:t>
      </w:r>
      <w:r w:rsidR="00616DA9" w:rsidRPr="00FF3F81">
        <w:rPr>
          <w:lang w:val="en-US"/>
        </w:rPr>
        <w:t xml:space="preserve">he main reason for introducing UE capability of restarting DM-RS bundling in response to dynamic events </w:t>
      </w:r>
      <w:r>
        <w:rPr>
          <w:lang w:val="en-US"/>
        </w:rPr>
        <w:t>is</w:t>
      </w:r>
      <w:r w:rsidR="00C54F7F" w:rsidRPr="00FF3F81">
        <w:rPr>
          <w:lang w:val="en-US"/>
        </w:rPr>
        <w:t xml:space="preserve"> that some UEs may not have capability</w:t>
      </w:r>
      <w:r>
        <w:rPr>
          <w:lang w:val="en-US"/>
        </w:rPr>
        <w:t xml:space="preserve"> of</w:t>
      </w:r>
      <w:r w:rsidR="00C54F7F" w:rsidRPr="00FF3F81">
        <w:rPr>
          <w:lang w:val="en-US"/>
        </w:rPr>
        <w:t xml:space="preserve"> quickly react</w:t>
      </w:r>
      <w:r>
        <w:rPr>
          <w:lang w:val="en-US"/>
        </w:rPr>
        <w:t>ing</w:t>
      </w:r>
      <w:r w:rsidR="00C54F7F" w:rsidRPr="00FF3F81">
        <w:rPr>
          <w:lang w:val="en-US"/>
        </w:rPr>
        <w:t xml:space="preserve"> to dynamic events and hence cannot</w:t>
      </w:r>
      <w:r w:rsidR="00A93B83" w:rsidRPr="00FF3F81">
        <w:rPr>
          <w:lang w:val="en-US"/>
        </w:rPr>
        <w:t xml:space="preserve"> be</w:t>
      </w:r>
      <w:r w:rsidR="00C54F7F" w:rsidRPr="00FF3F81">
        <w:rPr>
          <w:lang w:val="en-US"/>
        </w:rPr>
        <w:t xml:space="preserve"> </w:t>
      </w:r>
      <w:r w:rsidR="00A93B83" w:rsidRPr="00FF3F81">
        <w:rPr>
          <w:lang w:val="en-US"/>
        </w:rPr>
        <w:t xml:space="preserve">prepared beforehand for maintaining power consistency and phase continuity. This difficulty does not exist for semi-static events, which are known beforehand by RRC configuration. Therefore, regardless of </w:t>
      </w:r>
      <w:r w:rsidR="00A93B83" w:rsidRPr="00FF3F81">
        <w:rPr>
          <w:lang w:val="en-US"/>
        </w:rPr>
        <w:lastRenderedPageBreak/>
        <w:t xml:space="preserve">whether dynamic events happen before </w:t>
      </w:r>
      <w:r w:rsidR="00A222AB" w:rsidRPr="00FF3F81">
        <w:rPr>
          <w:lang w:val="en-US"/>
        </w:rPr>
        <w:t>a</w:t>
      </w:r>
      <w:r w:rsidR="00A93B83" w:rsidRPr="00FF3F81">
        <w:rPr>
          <w:lang w:val="en-US"/>
        </w:rPr>
        <w:t xml:space="preserve"> semi-static event or not, the UE should always </w:t>
      </w:r>
      <w:r>
        <w:rPr>
          <w:lang w:val="en-US"/>
        </w:rPr>
        <w:t xml:space="preserve">be able to </w:t>
      </w:r>
      <w:r w:rsidR="00A93B83" w:rsidRPr="00FF3F81">
        <w:rPr>
          <w:lang w:val="en-US"/>
        </w:rPr>
        <w:t>prepare a new actual TDW after the semi-static event.</w:t>
      </w:r>
      <w:r w:rsidR="00453924" w:rsidRPr="00FF3F81">
        <w:rPr>
          <w:lang w:val="en-US"/>
        </w:rPr>
        <w:t xml:space="preserve"> </w:t>
      </w:r>
    </w:p>
    <w:p w14:paraId="2A9583ED" w14:textId="3E093CDE" w:rsidR="00092062" w:rsidRPr="00FF3F81" w:rsidRDefault="00092062" w:rsidP="007D6EE3">
      <w:pPr>
        <w:pStyle w:val="Caption"/>
        <w:jc w:val="both"/>
        <w:rPr>
          <w:lang w:val="en-US"/>
        </w:rPr>
      </w:pPr>
      <w:bookmarkStart w:id="5" w:name="_Toc95158519"/>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1</w:t>
      </w:r>
      <w:r w:rsidRPr="00FF3F81">
        <w:rPr>
          <w:lang w:val="en-US"/>
        </w:rPr>
        <w:fldChar w:fldCharType="end"/>
      </w:r>
      <w:r w:rsidRPr="00FF3F81">
        <w:rPr>
          <w:lang w:val="en-US"/>
        </w:rPr>
        <w:t>.</w:t>
      </w:r>
      <w:r w:rsidR="007D6EE3" w:rsidRPr="00FF3F81">
        <w:rPr>
          <w:lang w:val="en-US"/>
        </w:rPr>
        <w:t xml:space="preserve"> The confirmed working assumption in RAN1#107-bis-e should be read in the context that UE capability of restarting DM-RS bundling is applied for dynamic events only, i.e.,</w:t>
      </w:r>
      <w:r w:rsidRPr="00FF3F81">
        <w:rPr>
          <w:lang w:val="en-US"/>
        </w:rPr>
        <w:t xml:space="preserve"> </w:t>
      </w:r>
      <w:r w:rsidR="007D6EE3" w:rsidRPr="00FF3F81">
        <w:rPr>
          <w:lang w:val="en-US"/>
        </w:rPr>
        <w:t xml:space="preserve">“if UE is not capable of restarting DM-RS bundling </w:t>
      </w:r>
      <w:r w:rsidR="007D6EE3" w:rsidRPr="00FF3F81">
        <w:rPr>
          <w:u w:val="single"/>
          <w:lang w:val="en-US"/>
        </w:rPr>
        <w:t>in response to dynamic events</w:t>
      </w:r>
      <w:r w:rsidR="007D6EE3" w:rsidRPr="00FF3F81">
        <w:rPr>
          <w:lang w:val="en-US"/>
        </w:rPr>
        <w:t xml:space="preserve">, no new actual TDW is created </w:t>
      </w:r>
      <w:r w:rsidR="007D6EE3" w:rsidRPr="00FF3F81">
        <w:rPr>
          <w:u w:val="single"/>
          <w:lang w:val="en-US"/>
        </w:rPr>
        <w:t>in response to dynamic events</w:t>
      </w:r>
      <w:r w:rsidR="007D6EE3" w:rsidRPr="00FF3F81">
        <w:rPr>
          <w:lang w:val="en-US"/>
        </w:rPr>
        <w:t xml:space="preserve"> until the end of the configured TDW”.</w:t>
      </w:r>
      <w:bookmarkEnd w:id="5"/>
    </w:p>
    <w:p w14:paraId="0241D560" w14:textId="3B82B745" w:rsidR="007B4437" w:rsidRPr="00FF3F81" w:rsidRDefault="00574122" w:rsidP="00A222AB">
      <w:pPr>
        <w:pStyle w:val="Caption"/>
        <w:spacing w:line="276" w:lineRule="auto"/>
        <w:jc w:val="both"/>
        <w:rPr>
          <w:lang w:val="en-US"/>
        </w:rPr>
      </w:pPr>
      <w:bookmarkStart w:id="6" w:name="_Toc95158520"/>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2</w:t>
      </w:r>
      <w:r w:rsidRPr="00FF3F81">
        <w:rPr>
          <w:lang w:val="en-US"/>
        </w:rPr>
        <w:fldChar w:fldCharType="end"/>
      </w:r>
      <w:r w:rsidRPr="00FF3F81">
        <w:rPr>
          <w:lang w:val="en-US"/>
        </w:rPr>
        <w:t xml:space="preserve">. </w:t>
      </w:r>
      <w:r w:rsidR="00A222AB" w:rsidRPr="00FF3F81">
        <w:rPr>
          <w:lang w:val="en-US"/>
        </w:rPr>
        <w:t>Given that semi-static events are known</w:t>
      </w:r>
      <w:r w:rsidR="00B90BCD" w:rsidRPr="00FF3F81">
        <w:rPr>
          <w:lang w:val="en-US"/>
        </w:rPr>
        <w:t xml:space="preserve"> beforehand</w:t>
      </w:r>
      <w:r w:rsidR="00A222AB" w:rsidRPr="00FF3F81">
        <w:rPr>
          <w:lang w:val="en-US"/>
        </w:rPr>
        <w:t xml:space="preserve"> by RRC configuration, the UE </w:t>
      </w:r>
      <w:r w:rsidR="00B90BCD" w:rsidRPr="00FF3F81">
        <w:rPr>
          <w:lang w:val="en-US"/>
        </w:rPr>
        <w:t xml:space="preserve">knows when the semi-static events happen and can </w:t>
      </w:r>
      <w:r w:rsidR="00A222AB" w:rsidRPr="00FF3F81">
        <w:rPr>
          <w:lang w:val="en-US"/>
        </w:rPr>
        <w:t>prepare</w:t>
      </w:r>
      <w:r w:rsidR="007201DD" w:rsidRPr="00FF3F81">
        <w:rPr>
          <w:lang w:val="en-US"/>
        </w:rPr>
        <w:t xml:space="preserve"> in advance</w:t>
      </w:r>
      <w:r w:rsidR="00A222AB" w:rsidRPr="00FF3F81">
        <w:rPr>
          <w:lang w:val="en-US"/>
        </w:rPr>
        <w:t xml:space="preserve"> new actual TDW after </w:t>
      </w:r>
      <w:r w:rsidR="00B90BCD" w:rsidRPr="00FF3F81">
        <w:rPr>
          <w:lang w:val="en-US"/>
        </w:rPr>
        <w:t>each</w:t>
      </w:r>
      <w:r w:rsidR="00A222AB" w:rsidRPr="00FF3F81">
        <w:rPr>
          <w:lang w:val="en-US"/>
        </w:rPr>
        <w:t xml:space="preserve"> semi-static event, regardless of whether dynamic events happen before the semi-static event or not.</w:t>
      </w:r>
      <w:bookmarkEnd w:id="6"/>
    </w:p>
    <w:p w14:paraId="60CEC995" w14:textId="569CC2DD" w:rsidR="001D0C14" w:rsidRPr="00FF3F81" w:rsidRDefault="001D0C14" w:rsidP="00681EF4">
      <w:pPr>
        <w:jc w:val="both"/>
        <w:rPr>
          <w:lang w:val="en-US"/>
        </w:rPr>
      </w:pPr>
      <w:r w:rsidRPr="00FF3F81">
        <w:rPr>
          <w:lang w:val="en-US"/>
        </w:rPr>
        <w:t>It is worth noting that</w:t>
      </w:r>
      <w:r w:rsidR="00E75BFF" w:rsidRPr="00FF3F81">
        <w:rPr>
          <w:lang w:val="en-US"/>
        </w:rPr>
        <w:t xml:space="preserve"> the above behavior is captured in Clause 6.1.7 of TS 38.214</w:t>
      </w:r>
      <w:r w:rsidR="00681EF4" w:rsidRPr="00FF3F81">
        <w:rPr>
          <w:lang w:val="en-US"/>
        </w:rPr>
        <w:t>, as quoted below.</w:t>
      </w:r>
      <w:r w:rsidR="00E75BFF" w:rsidRPr="00FF3F81">
        <w:rPr>
          <w:lang w:val="en-US"/>
        </w:rPr>
        <w:t xml:space="preserve"> </w:t>
      </w:r>
      <w:r w:rsidR="00681EF4" w:rsidRPr="00FF3F81">
        <w:rPr>
          <w:lang w:val="en-US"/>
        </w:rPr>
        <w:t>Therefore, an agreement can be made to align companies’ understanding, but specification change is not needed.</w:t>
      </w:r>
    </w:p>
    <w:tbl>
      <w:tblPr>
        <w:tblStyle w:val="TableGrid"/>
        <w:tblW w:w="0" w:type="auto"/>
        <w:tblLook w:val="04A0" w:firstRow="1" w:lastRow="0" w:firstColumn="1" w:lastColumn="0" w:noHBand="0" w:noVBand="1"/>
      </w:tblPr>
      <w:tblGrid>
        <w:gridCol w:w="9629"/>
      </w:tblGrid>
      <w:tr w:rsidR="00E75BFF" w:rsidRPr="00FF3F81" w14:paraId="5961BC66" w14:textId="77777777" w:rsidTr="00E75BFF">
        <w:tc>
          <w:tcPr>
            <w:tcW w:w="9629" w:type="dxa"/>
          </w:tcPr>
          <w:p w14:paraId="4433A8A2" w14:textId="50D7EB26" w:rsidR="00E75BFF" w:rsidRPr="00FF3F81" w:rsidRDefault="00E75BFF" w:rsidP="00E75BFF">
            <w:pPr>
              <w:overflowPunct/>
              <w:spacing w:after="0" w:line="276" w:lineRule="auto"/>
              <w:jc w:val="both"/>
              <w:textAlignment w:val="auto"/>
              <w:rPr>
                <w:lang w:val="en-US"/>
              </w:rPr>
            </w:pPr>
            <w:r w:rsidRPr="00FF3F81">
              <w:rPr>
                <w:lang w:val="en-US"/>
              </w:rPr>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w:t>
            </w:r>
          </w:p>
          <w:p w14:paraId="1B3B9F7A" w14:textId="3A3E5009" w:rsidR="00E75BFF" w:rsidRPr="00FF3F81" w:rsidRDefault="00E75BFF" w:rsidP="00E75BFF">
            <w:pPr>
              <w:overflowPunct/>
              <w:spacing w:after="0" w:line="276" w:lineRule="auto"/>
              <w:jc w:val="both"/>
              <w:textAlignment w:val="auto"/>
              <w:rPr>
                <w:lang w:val="en-US"/>
              </w:rPr>
            </w:pPr>
            <w:r w:rsidRPr="00FF3F81">
              <w:rPr>
                <w:lang w:val="en-US"/>
              </w:rPr>
              <w:t>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11FC515B" w14:textId="1BCDB2F3" w:rsidR="00A222AB" w:rsidRPr="00FF3F81" w:rsidRDefault="001D0C14" w:rsidP="00681EF4">
      <w:pPr>
        <w:spacing w:before="120" w:after="120"/>
        <w:rPr>
          <w:lang w:val="en-US"/>
        </w:rPr>
      </w:pPr>
      <w:r w:rsidRPr="00FF3F81">
        <w:rPr>
          <w:lang w:val="en-US"/>
        </w:rPr>
        <w:t>From the above observation</w:t>
      </w:r>
      <w:r w:rsidR="00D25E0A" w:rsidRPr="00FF3F81">
        <w:rPr>
          <w:lang w:val="en-US"/>
        </w:rPr>
        <w:t>s</w:t>
      </w:r>
      <w:r w:rsidRPr="00FF3F81">
        <w:rPr>
          <w:lang w:val="en-US"/>
        </w:rPr>
        <w:t xml:space="preserve">, </w:t>
      </w:r>
      <w:r w:rsidR="00B82AAD" w:rsidRPr="00FF3F81">
        <w:rPr>
          <w:lang w:val="en-US"/>
        </w:rPr>
        <w:t xml:space="preserve">we support </w:t>
      </w:r>
      <w:r w:rsidRPr="00FF3F81">
        <w:rPr>
          <w:lang w:val="en-US"/>
        </w:rPr>
        <w:t>the latest FL’s proposal on this topic in</w:t>
      </w:r>
      <w:r w:rsidR="004B360E" w:rsidRPr="00FF3F81">
        <w:rPr>
          <w:lang w:val="en-US"/>
        </w:rPr>
        <w:t xml:space="preserve"> </w:t>
      </w:r>
      <w:r w:rsidR="004B360E" w:rsidRPr="00FF3F81">
        <w:rPr>
          <w:lang w:val="en-US"/>
        </w:rPr>
        <w:fldChar w:fldCharType="begin"/>
      </w:r>
      <w:r w:rsidR="004B360E" w:rsidRPr="00FF3F81">
        <w:rPr>
          <w:lang w:val="en-US"/>
        </w:rPr>
        <w:instrText xml:space="preserve"> REF _Ref94538292 \n \h </w:instrText>
      </w:r>
      <w:r w:rsidR="004B360E" w:rsidRPr="00FF3F81">
        <w:rPr>
          <w:lang w:val="en-US"/>
        </w:rPr>
      </w:r>
      <w:r w:rsidR="004B360E" w:rsidRPr="00FF3F81">
        <w:rPr>
          <w:lang w:val="en-US"/>
        </w:rPr>
        <w:fldChar w:fldCharType="separate"/>
      </w:r>
      <w:r w:rsidR="00DB364F" w:rsidRPr="00FF3F81">
        <w:rPr>
          <w:lang w:val="en-US"/>
        </w:rPr>
        <w:t>[2]</w:t>
      </w:r>
      <w:r w:rsidR="004B360E" w:rsidRPr="00FF3F81">
        <w:rPr>
          <w:lang w:val="en-US"/>
        </w:rPr>
        <w:fldChar w:fldCharType="end"/>
      </w:r>
      <w:r w:rsidRPr="00FF3F81">
        <w:rPr>
          <w:lang w:val="en-US"/>
        </w:rPr>
        <w:t>.</w:t>
      </w:r>
    </w:p>
    <w:p w14:paraId="125027DE" w14:textId="0BD55BAD" w:rsidR="00D25E0A" w:rsidRPr="00FF3F81" w:rsidRDefault="001D0C14" w:rsidP="00681EF4">
      <w:pPr>
        <w:pStyle w:val="Caption"/>
        <w:jc w:val="both"/>
        <w:rPr>
          <w:lang w:val="en-US"/>
        </w:rPr>
      </w:pPr>
      <w:bookmarkStart w:id="7" w:name="_Toc95158548"/>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sidR="00501E32">
        <w:rPr>
          <w:noProof/>
          <w:lang w:val="en-US"/>
        </w:rPr>
        <w:t>1</w:t>
      </w:r>
      <w:r w:rsidRPr="00FF3F81">
        <w:rPr>
          <w:lang w:val="en-US"/>
        </w:rPr>
        <w:fldChar w:fldCharType="end"/>
      </w:r>
      <w:r w:rsidRPr="00FF3F81">
        <w:rPr>
          <w:lang w:val="en-US"/>
        </w:rPr>
        <w:t xml:space="preserve">. </w:t>
      </w:r>
      <w:r w:rsidR="00D25E0A" w:rsidRPr="00FF3F81">
        <w:rPr>
          <w:lang w:val="en-US"/>
        </w:rPr>
        <w:t>For UE not capable of restarting DM-RS bundling in response to dynamic events,</w:t>
      </w:r>
      <w:bookmarkEnd w:id="7"/>
    </w:p>
    <w:p w14:paraId="28162E4A" w14:textId="77777777" w:rsidR="00D25E0A" w:rsidRPr="00FF3F81" w:rsidRDefault="00D25E0A" w:rsidP="00E939E8">
      <w:pPr>
        <w:pStyle w:val="Caption"/>
        <w:numPr>
          <w:ilvl w:val="0"/>
          <w:numId w:val="35"/>
        </w:numPr>
        <w:jc w:val="both"/>
        <w:rPr>
          <w:lang w:val="en-US"/>
        </w:rPr>
      </w:pPr>
      <w:r w:rsidRPr="00FF3F81">
        <w:rPr>
          <w:lang w:val="en-US"/>
        </w:rPr>
        <w:t>If a semi-static event is triggered after one or multiple dynamic events, a new actual TDW is created after the semi-static event.</w:t>
      </w:r>
    </w:p>
    <w:p w14:paraId="75FAA106" w14:textId="77777777" w:rsidR="00D25E0A" w:rsidRPr="00FF3F81" w:rsidRDefault="00D25E0A" w:rsidP="00E939E8">
      <w:pPr>
        <w:pStyle w:val="Caption"/>
        <w:numPr>
          <w:ilvl w:val="0"/>
          <w:numId w:val="35"/>
        </w:numPr>
        <w:jc w:val="both"/>
        <w:rPr>
          <w:lang w:val="en-US"/>
        </w:rPr>
      </w:pPr>
      <w:r w:rsidRPr="00FF3F81">
        <w:rPr>
          <w:lang w:val="en-US"/>
        </w:rPr>
        <w:t>If a semi-static event overlaps with a dynamic event, a new actual TDW is created after the semi-static event.</w:t>
      </w:r>
    </w:p>
    <w:p w14:paraId="5142F0FC" w14:textId="2B0062B6" w:rsidR="001D0C14" w:rsidRPr="00FF3F81" w:rsidRDefault="00D25E0A" w:rsidP="00681EF4">
      <w:pPr>
        <w:pStyle w:val="Caption"/>
        <w:jc w:val="both"/>
        <w:rPr>
          <w:lang w:val="en-US"/>
        </w:rPr>
      </w:pPr>
      <w:r w:rsidRPr="00FF3F81">
        <w:rPr>
          <w:lang w:val="en-US"/>
        </w:rPr>
        <w:t>Note: No specification impact is expected.</w:t>
      </w:r>
    </w:p>
    <w:p w14:paraId="4CB69F46" w14:textId="78AA3246" w:rsidR="0088218E" w:rsidRPr="00FF3F81" w:rsidRDefault="0088218E" w:rsidP="00F920C5">
      <w:pPr>
        <w:pStyle w:val="Heading2"/>
        <w:rPr>
          <w:lang w:val="en-US"/>
        </w:rPr>
      </w:pPr>
      <w:r w:rsidRPr="00FF3F81">
        <w:rPr>
          <w:lang w:val="en-US"/>
        </w:rPr>
        <w:t>DM-RS bundling for HD-FDD UEs</w:t>
      </w:r>
    </w:p>
    <w:p w14:paraId="3F2F9443" w14:textId="10CB7FD3" w:rsidR="0088218E" w:rsidRPr="00FF3F81" w:rsidRDefault="00191CC5" w:rsidP="00AC003E">
      <w:pPr>
        <w:spacing w:before="120" w:after="120" w:line="276" w:lineRule="auto"/>
        <w:jc w:val="both"/>
        <w:rPr>
          <w:lang w:val="en-US"/>
        </w:rPr>
      </w:pPr>
      <w:r w:rsidRPr="00FF3F81">
        <w:rPr>
          <w:lang w:val="en-US"/>
        </w:rPr>
        <w:t xml:space="preserve">Concerning the events that break power consistency and phase continuity </w:t>
      </w:r>
      <w:r w:rsidR="00AC003E" w:rsidRPr="00FF3F81">
        <w:rPr>
          <w:lang w:val="en-US"/>
        </w:rPr>
        <w:t>in the context of</w:t>
      </w:r>
      <w:r w:rsidRPr="00FF3F81">
        <w:rPr>
          <w:lang w:val="en-US"/>
        </w:rPr>
        <w:t xml:space="preserve"> TDW determination, it was agreed in RAN1#106-bis-e meeting that DL slot or DL reception/monitoring based on semi-static DL/UL configuration constitutes an event for unpaired spectrum. </w:t>
      </w:r>
      <w:r w:rsidR="001B0ED6" w:rsidRPr="00FF3F81">
        <w:rPr>
          <w:lang w:val="en-US"/>
        </w:rPr>
        <w:t xml:space="preserve">Similarly, dropping/cancellation based on Rel-15/16 collision rules also constitutes an event. </w:t>
      </w:r>
      <w:r w:rsidR="00AC003E" w:rsidRPr="00FF3F81">
        <w:rPr>
          <w:lang w:val="en-US"/>
        </w:rPr>
        <w:t>This agreement was captured in Clause 6.1.7 of TS 38.214 as follows.</w:t>
      </w:r>
    </w:p>
    <w:tbl>
      <w:tblPr>
        <w:tblStyle w:val="TableGrid"/>
        <w:tblW w:w="0" w:type="auto"/>
        <w:tblLook w:val="04A0" w:firstRow="1" w:lastRow="0" w:firstColumn="1" w:lastColumn="0" w:noHBand="0" w:noVBand="1"/>
      </w:tblPr>
      <w:tblGrid>
        <w:gridCol w:w="9629"/>
      </w:tblGrid>
      <w:tr w:rsidR="00AC003E" w:rsidRPr="00FF3F81" w14:paraId="66500B64" w14:textId="77777777" w:rsidTr="00AC003E">
        <w:tc>
          <w:tcPr>
            <w:tcW w:w="9629" w:type="dxa"/>
          </w:tcPr>
          <w:p w14:paraId="30083935" w14:textId="62F80C20" w:rsidR="004E0A7D" w:rsidRPr="00FF3F81" w:rsidRDefault="004E0A7D" w:rsidP="004E0A7D">
            <w:pPr>
              <w:overflowPunct/>
              <w:spacing w:before="120" w:after="120" w:line="276" w:lineRule="auto"/>
              <w:jc w:val="center"/>
              <w:textAlignment w:val="auto"/>
              <w:rPr>
                <w:lang w:val="en-US"/>
              </w:rPr>
            </w:pPr>
            <w:r w:rsidRPr="00FF3F81">
              <w:rPr>
                <w:lang w:val="en-US"/>
              </w:rPr>
              <w:t>&lt;&lt;omitted text&gt;&gt;</w:t>
            </w:r>
          </w:p>
          <w:p w14:paraId="60CE8AD8" w14:textId="3996C248" w:rsidR="004E0A7D" w:rsidRPr="00FF3F81" w:rsidRDefault="004E0A7D" w:rsidP="004E0A7D">
            <w:pPr>
              <w:overflowPunct/>
              <w:spacing w:after="0"/>
              <w:textAlignment w:val="auto"/>
              <w:rPr>
                <w:rFonts w:ascii="Arial" w:hAnsi="Arial" w:cs="Arial"/>
                <w:sz w:val="28"/>
                <w:szCs w:val="28"/>
                <w:lang w:val="en-US"/>
              </w:rPr>
            </w:pPr>
            <w:r w:rsidRPr="00FF3F81">
              <w:rPr>
                <w:rFonts w:ascii="Arial" w:hAnsi="Arial" w:cs="Arial"/>
                <w:sz w:val="28"/>
                <w:szCs w:val="28"/>
                <w:lang w:val="en-US"/>
              </w:rPr>
              <w:t>6.1.7 UE procedure for determining time domain windows for bundling DM-RS</w:t>
            </w:r>
          </w:p>
          <w:p w14:paraId="7EE024D4" w14:textId="0F4B8F8B" w:rsidR="00AC003E" w:rsidRPr="00FF3F81" w:rsidRDefault="00AC003E" w:rsidP="00AC003E">
            <w:pPr>
              <w:overflowPunct/>
              <w:spacing w:before="120" w:after="120" w:line="276" w:lineRule="auto"/>
              <w:jc w:val="center"/>
              <w:textAlignment w:val="auto"/>
              <w:rPr>
                <w:lang w:val="en-US"/>
              </w:rPr>
            </w:pPr>
            <w:r w:rsidRPr="00FF3F81">
              <w:rPr>
                <w:lang w:val="en-US"/>
              </w:rPr>
              <w:t>&lt;&lt;omitted text&gt;&gt;</w:t>
            </w:r>
          </w:p>
          <w:p w14:paraId="699D367B" w14:textId="0261B2AD" w:rsidR="00AC003E" w:rsidRPr="00FF3F81" w:rsidRDefault="00AC003E" w:rsidP="00AC003E">
            <w:pPr>
              <w:overflowPunct/>
              <w:spacing w:before="120" w:after="120" w:line="276" w:lineRule="auto"/>
              <w:jc w:val="both"/>
              <w:textAlignment w:val="auto"/>
              <w:rPr>
                <w:lang w:val="en-US"/>
              </w:rPr>
            </w:pPr>
            <w:r w:rsidRPr="00FF3F81">
              <w:rPr>
                <w:lang w:val="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63589EE2" w14:textId="2A22524B" w:rsidR="00AC003E" w:rsidRPr="00FF3F81" w:rsidRDefault="00AC003E" w:rsidP="00E939E8">
            <w:pPr>
              <w:pStyle w:val="ListParagraph"/>
              <w:numPr>
                <w:ilvl w:val="0"/>
                <w:numId w:val="36"/>
              </w:numPr>
              <w:spacing w:before="120" w:after="120" w:line="276" w:lineRule="auto"/>
              <w:contextualSpacing w:val="0"/>
              <w:jc w:val="both"/>
              <w:rPr>
                <w:i/>
                <w:iCs/>
                <w:lang w:val="en-US"/>
              </w:rPr>
            </w:pPr>
            <w:r w:rsidRPr="00FF3F81">
              <w:rPr>
                <w:lang w:val="en-US"/>
              </w:rPr>
              <w:t xml:space="preserve">A downlink slot or downlink reception or downlink monitoring based on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ConfigurationCommon</w:t>
            </w:r>
            <w:proofErr w:type="spellEnd"/>
            <w:r w:rsidRPr="00FF3F81">
              <w:rPr>
                <w:i/>
                <w:iCs/>
                <w:lang w:val="en-US"/>
              </w:rPr>
              <w:t xml:space="preserve"> </w:t>
            </w:r>
            <w:r w:rsidRPr="00FF3F81">
              <w:rPr>
                <w:lang w:val="en-US"/>
              </w:rPr>
              <w:t xml:space="preserve">and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ConfigurationDedicated</w:t>
            </w:r>
            <w:proofErr w:type="spellEnd"/>
            <w:r w:rsidRPr="00FF3F81">
              <w:rPr>
                <w:i/>
                <w:iCs/>
                <w:lang w:val="en-US"/>
              </w:rPr>
              <w:t xml:space="preserve"> </w:t>
            </w:r>
            <w:r w:rsidRPr="00FF3F81">
              <w:rPr>
                <w:lang w:val="en-US"/>
              </w:rPr>
              <w:t>for unpaired spectrum.</w:t>
            </w:r>
          </w:p>
          <w:p w14:paraId="3E7946C9" w14:textId="77777777" w:rsidR="00AC003E" w:rsidRPr="00FF3F81" w:rsidRDefault="00AC003E" w:rsidP="00AC003E">
            <w:pPr>
              <w:spacing w:before="120" w:after="120" w:line="276" w:lineRule="auto"/>
              <w:jc w:val="center"/>
              <w:rPr>
                <w:lang w:val="en-US"/>
              </w:rPr>
            </w:pPr>
            <w:r w:rsidRPr="00FF3F81">
              <w:rPr>
                <w:lang w:val="en-US"/>
              </w:rPr>
              <w:t>&lt;&lt;omitted text&gt;&gt;</w:t>
            </w:r>
          </w:p>
          <w:p w14:paraId="47F19CFA" w14:textId="392A192E" w:rsidR="001B0ED6" w:rsidRPr="00FF3F81" w:rsidRDefault="001B0ED6" w:rsidP="00E939E8">
            <w:pPr>
              <w:pStyle w:val="ListParagraph"/>
              <w:numPr>
                <w:ilvl w:val="0"/>
                <w:numId w:val="37"/>
              </w:numPr>
              <w:jc w:val="both"/>
              <w:rPr>
                <w:lang w:val="en-US"/>
              </w:rPr>
            </w:pPr>
            <w:r w:rsidRPr="00FF3F81">
              <w:rPr>
                <w:lang w:val="en-US"/>
              </w:rPr>
              <w:lastRenderedPageBreak/>
              <w:t>For PUSCH transmissions of PUSCH repetition type A, or PUSCH repetition type B or TB processing over multiple slots, a dropping or cancellation of a PUSCH transmission according to clause 9, clause 11.1 and clause 11.2A of [6, TS 38.213].</w:t>
            </w:r>
          </w:p>
          <w:p w14:paraId="3803B5B4" w14:textId="77777777" w:rsidR="001B0ED6" w:rsidRPr="00FF3F81" w:rsidRDefault="001B0ED6" w:rsidP="00E939E8">
            <w:pPr>
              <w:pStyle w:val="ListParagraph"/>
              <w:numPr>
                <w:ilvl w:val="0"/>
                <w:numId w:val="37"/>
              </w:numPr>
              <w:jc w:val="both"/>
              <w:rPr>
                <w:lang w:val="en-US"/>
              </w:rPr>
            </w:pPr>
            <w:r w:rsidRPr="00FF3F81">
              <w:rPr>
                <w:lang w:val="en-US"/>
              </w:rPr>
              <w:t>For PUCCH transmissions of PUCCH repetition, a dropping or cancellation of a PUCCH transmission according to clause 9.2.6 and clause 11.1 of [6, TS 38.213].</w:t>
            </w:r>
          </w:p>
          <w:p w14:paraId="5210B72D" w14:textId="45D2118F" w:rsidR="001B0ED6" w:rsidRPr="00FF3F81" w:rsidRDefault="001B0ED6" w:rsidP="001B0ED6">
            <w:pPr>
              <w:spacing w:before="120" w:after="120" w:line="276" w:lineRule="auto"/>
              <w:jc w:val="center"/>
              <w:rPr>
                <w:lang w:val="en-US"/>
              </w:rPr>
            </w:pPr>
            <w:r w:rsidRPr="00FF3F81">
              <w:rPr>
                <w:lang w:val="en-US"/>
              </w:rPr>
              <w:t>&lt;&lt;omitted text&gt;&gt;</w:t>
            </w:r>
          </w:p>
        </w:tc>
      </w:tr>
    </w:tbl>
    <w:p w14:paraId="195AB3B7" w14:textId="12C0D4CA" w:rsidR="00290238" w:rsidRPr="00FF3F81" w:rsidRDefault="00290238" w:rsidP="001B0ED6">
      <w:pPr>
        <w:spacing w:before="120" w:after="120" w:line="276" w:lineRule="auto"/>
        <w:jc w:val="both"/>
        <w:rPr>
          <w:lang w:val="en-US"/>
        </w:rPr>
      </w:pPr>
      <w:r w:rsidRPr="00FF3F81">
        <w:rPr>
          <w:lang w:val="en-US"/>
        </w:rPr>
        <w:lastRenderedPageBreak/>
        <w:t>In addition, the following can be noted from Clause 11.1 of TS 38.213:</w:t>
      </w:r>
    </w:p>
    <w:tbl>
      <w:tblPr>
        <w:tblStyle w:val="TableGrid"/>
        <w:tblW w:w="0" w:type="auto"/>
        <w:tblLook w:val="04A0" w:firstRow="1" w:lastRow="0" w:firstColumn="1" w:lastColumn="0" w:noHBand="0" w:noVBand="1"/>
      </w:tblPr>
      <w:tblGrid>
        <w:gridCol w:w="9629"/>
      </w:tblGrid>
      <w:tr w:rsidR="00290238" w:rsidRPr="00FF3F81" w14:paraId="470A5714" w14:textId="77777777" w:rsidTr="00290238">
        <w:tc>
          <w:tcPr>
            <w:tcW w:w="9629" w:type="dxa"/>
          </w:tcPr>
          <w:p w14:paraId="3350153F" w14:textId="224BD6BF" w:rsidR="004E0A7D" w:rsidRPr="00FF3F81" w:rsidRDefault="004E0A7D" w:rsidP="004E0A7D">
            <w:pPr>
              <w:overflowPunct/>
              <w:spacing w:before="120" w:after="120" w:line="276" w:lineRule="auto"/>
              <w:jc w:val="center"/>
              <w:textAlignment w:val="auto"/>
              <w:rPr>
                <w:sz w:val="32"/>
                <w:szCs w:val="32"/>
                <w:lang w:val="en-US"/>
              </w:rPr>
            </w:pPr>
            <w:r w:rsidRPr="00FF3F81">
              <w:rPr>
                <w:lang w:val="en-US"/>
              </w:rPr>
              <w:t>&lt;&lt;omitted text&gt;&gt;</w:t>
            </w:r>
          </w:p>
          <w:p w14:paraId="72BDD571" w14:textId="3404B2E7" w:rsidR="004E0A7D" w:rsidRPr="00FF3F81" w:rsidRDefault="004E0A7D" w:rsidP="004E0A7D">
            <w:pPr>
              <w:overflowPunct/>
              <w:spacing w:before="120" w:after="120" w:line="276" w:lineRule="auto"/>
              <w:jc w:val="both"/>
              <w:textAlignment w:val="auto"/>
              <w:rPr>
                <w:sz w:val="18"/>
                <w:szCs w:val="18"/>
                <w:lang w:val="en-US"/>
              </w:rPr>
            </w:pPr>
            <w:r w:rsidRPr="00FF3F81">
              <w:rPr>
                <w:sz w:val="28"/>
                <w:szCs w:val="28"/>
                <w:lang w:val="en-US"/>
              </w:rPr>
              <w:t>11.1 Slot configuration</w:t>
            </w:r>
          </w:p>
          <w:p w14:paraId="0DA3EC0A" w14:textId="434FA256" w:rsidR="004E0A7D" w:rsidRPr="00FF3F81" w:rsidRDefault="004E0A7D" w:rsidP="004E0A7D">
            <w:pPr>
              <w:overflowPunct/>
              <w:spacing w:before="120" w:after="120" w:line="276" w:lineRule="auto"/>
              <w:jc w:val="center"/>
              <w:textAlignment w:val="auto"/>
              <w:rPr>
                <w:lang w:val="en-US"/>
              </w:rPr>
            </w:pPr>
            <w:r w:rsidRPr="00FF3F81">
              <w:rPr>
                <w:lang w:val="en-US"/>
              </w:rPr>
              <w:t>&lt;&lt;omitted text&gt;&gt;</w:t>
            </w:r>
          </w:p>
          <w:p w14:paraId="69D1B722" w14:textId="1C46ED69" w:rsidR="00290238" w:rsidRPr="00FF3F81" w:rsidRDefault="00290238" w:rsidP="004E0A7D">
            <w:pPr>
              <w:overflowPunct/>
              <w:spacing w:before="120" w:after="120" w:line="276" w:lineRule="auto"/>
              <w:jc w:val="both"/>
              <w:textAlignment w:val="auto"/>
              <w:rPr>
                <w:i/>
                <w:iCs/>
                <w:lang w:val="en-US"/>
              </w:rPr>
            </w:pPr>
            <w:r w:rsidRPr="00FF3F81">
              <w:rPr>
                <w:lang w:val="en-US"/>
              </w:rPr>
              <w:t xml:space="preserve">For operation on a single carrier in unpaired spectrum, for a set of symbols of a slot indicated to a UE by </w:t>
            </w:r>
            <w:proofErr w:type="spellStart"/>
            <w:r w:rsidRPr="00FF3F81">
              <w:rPr>
                <w:i/>
                <w:iCs/>
                <w:lang w:val="en-US"/>
              </w:rPr>
              <w:t>ssb-PositionsInBurst</w:t>
            </w:r>
            <w:proofErr w:type="spellEnd"/>
            <w:r w:rsidRPr="00FF3F81">
              <w:rPr>
                <w:i/>
                <w:iCs/>
                <w:lang w:val="en-US"/>
              </w:rPr>
              <w:t xml:space="preserve"> </w:t>
            </w:r>
            <w:r w:rsidRPr="00FF3F81">
              <w:rPr>
                <w:lang w:val="en-US"/>
              </w:rPr>
              <w:t xml:space="preserve">in </w:t>
            </w:r>
            <w:r w:rsidRPr="00FF3F81">
              <w:rPr>
                <w:i/>
                <w:iCs/>
                <w:lang w:val="en-US"/>
              </w:rPr>
              <w:t xml:space="preserve">SIB1 </w:t>
            </w:r>
            <w:r w:rsidRPr="00FF3F81">
              <w:rPr>
                <w:lang w:val="en-US"/>
              </w:rPr>
              <w:t xml:space="preserve">or </w:t>
            </w:r>
            <w:proofErr w:type="spellStart"/>
            <w:r w:rsidRPr="00FF3F81">
              <w:rPr>
                <w:i/>
                <w:iCs/>
                <w:lang w:val="en-US"/>
              </w:rPr>
              <w:t>ssb-PositionsInBurst</w:t>
            </w:r>
            <w:proofErr w:type="spellEnd"/>
            <w:r w:rsidRPr="00FF3F81">
              <w:rPr>
                <w:i/>
                <w:iCs/>
                <w:lang w:val="en-US"/>
              </w:rPr>
              <w:t xml:space="preserve"> </w:t>
            </w:r>
            <w:r w:rsidRPr="00FF3F81">
              <w:rPr>
                <w:lang w:val="en-US"/>
              </w:rPr>
              <w:t xml:space="preserve">in </w:t>
            </w:r>
            <w:proofErr w:type="spellStart"/>
            <w:r w:rsidRPr="00FF3F81">
              <w:rPr>
                <w:i/>
                <w:iCs/>
                <w:lang w:val="en-US"/>
              </w:rPr>
              <w:t>ServingCellConfigCommon</w:t>
            </w:r>
            <w:proofErr w:type="spellEnd"/>
            <w:r w:rsidRPr="00FF3F81">
              <w:rPr>
                <w:lang w:val="en-US"/>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ConfigurationCommon</w:t>
            </w:r>
            <w:proofErr w:type="spellEnd"/>
            <w:r w:rsidRPr="00FF3F81">
              <w:rPr>
                <w:lang w:val="en-US"/>
              </w:rPr>
              <w:t xml:space="preserve">, or </w:t>
            </w:r>
            <w:proofErr w:type="spellStart"/>
            <w:r w:rsidRPr="00FF3F81">
              <w:rPr>
                <w:i/>
                <w:iCs/>
                <w:lang w:val="en-US"/>
              </w:rPr>
              <w:t>tdd</w:t>
            </w:r>
            <w:proofErr w:type="spellEnd"/>
            <w:r w:rsidRPr="00FF3F81">
              <w:rPr>
                <w:i/>
                <w:iCs/>
                <w:lang w:val="en-US"/>
              </w:rPr>
              <w:t>-UL-</w:t>
            </w:r>
            <w:proofErr w:type="spellStart"/>
            <w:r w:rsidRPr="00FF3F81">
              <w:rPr>
                <w:i/>
                <w:iCs/>
                <w:lang w:val="en-US"/>
              </w:rPr>
              <w:t>DLConfigurationDedicated</w:t>
            </w:r>
            <w:proofErr w:type="spellEnd"/>
            <w:r w:rsidRPr="00FF3F81">
              <w:rPr>
                <w:lang w:val="en-US"/>
              </w:rPr>
              <w:t>, when provided to the UE.</w:t>
            </w:r>
          </w:p>
          <w:p w14:paraId="4B20DEA6" w14:textId="2D6B9175" w:rsidR="004E0A7D" w:rsidRPr="00FF3F81" w:rsidRDefault="004E0A7D" w:rsidP="004E0A7D">
            <w:pPr>
              <w:overflowPunct/>
              <w:spacing w:before="120" w:after="120" w:line="276" w:lineRule="auto"/>
              <w:jc w:val="center"/>
              <w:textAlignment w:val="auto"/>
              <w:rPr>
                <w:lang w:val="en-US"/>
              </w:rPr>
            </w:pPr>
            <w:r w:rsidRPr="00FF3F81">
              <w:rPr>
                <w:lang w:val="en-US"/>
              </w:rPr>
              <w:t>&lt;&lt;omitted text&gt;&gt;</w:t>
            </w:r>
          </w:p>
        </w:tc>
      </w:tr>
    </w:tbl>
    <w:p w14:paraId="1A3C4A9F" w14:textId="1F343EA7" w:rsidR="00BD412B" w:rsidRPr="00FF3F81" w:rsidRDefault="00BD412B" w:rsidP="002D4F1B">
      <w:pPr>
        <w:spacing w:before="120" w:after="120" w:line="276" w:lineRule="auto"/>
        <w:jc w:val="both"/>
        <w:rPr>
          <w:lang w:val="en-US"/>
        </w:rPr>
      </w:pPr>
      <w:r w:rsidRPr="00FF3F81">
        <w:rPr>
          <w:lang w:val="en-US"/>
        </w:rPr>
        <w:t>From the agreement</w:t>
      </w:r>
      <w:r w:rsidR="003D6FF3" w:rsidRPr="00FF3F81">
        <w:rPr>
          <w:lang w:val="en-US"/>
        </w:rPr>
        <w:t>s</w:t>
      </w:r>
      <w:r w:rsidRPr="00FF3F81">
        <w:rPr>
          <w:lang w:val="en-US"/>
        </w:rPr>
        <w:t xml:space="preserve"> and t</w:t>
      </w:r>
      <w:r w:rsidR="003D6FF3" w:rsidRPr="00FF3F81">
        <w:rPr>
          <w:lang w:val="en-US"/>
        </w:rPr>
        <w:t>he above spec</w:t>
      </w:r>
      <w:r w:rsidR="00CB4F07" w:rsidRPr="00FF3F81">
        <w:rPr>
          <w:lang w:val="en-US"/>
        </w:rPr>
        <w:t>s</w:t>
      </w:r>
      <w:r w:rsidR="003D6FF3" w:rsidRPr="00FF3F81">
        <w:rPr>
          <w:lang w:val="en-US"/>
        </w:rPr>
        <w:t xml:space="preserve"> excerpts,</w:t>
      </w:r>
      <w:r w:rsidR="002268A3" w:rsidRPr="00FF3F81">
        <w:rPr>
          <w:lang w:val="en-US"/>
        </w:rPr>
        <w:t xml:space="preserve"> it can be observed that</w:t>
      </w:r>
      <w:r w:rsidR="000123F7" w:rsidRPr="00FF3F81">
        <w:rPr>
          <w:lang w:val="en-US"/>
        </w:rPr>
        <w:t xml:space="preserve"> DL reception/monitoring of the channel/signal other than SSBs based on </w:t>
      </w:r>
      <w:proofErr w:type="spellStart"/>
      <w:r w:rsidR="000123F7" w:rsidRPr="00FF3F81">
        <w:rPr>
          <w:i/>
          <w:iCs/>
          <w:lang w:val="en-US"/>
        </w:rPr>
        <w:t>tdd</w:t>
      </w:r>
      <w:proofErr w:type="spellEnd"/>
      <w:r w:rsidR="000123F7" w:rsidRPr="00FF3F81">
        <w:rPr>
          <w:i/>
          <w:iCs/>
          <w:lang w:val="en-US"/>
        </w:rPr>
        <w:t>-UL-DL-</w:t>
      </w:r>
      <w:proofErr w:type="spellStart"/>
      <w:r w:rsidR="000123F7" w:rsidRPr="00FF3F81">
        <w:rPr>
          <w:i/>
          <w:iCs/>
          <w:lang w:val="en-US"/>
        </w:rPr>
        <w:t>ConfigurationCommon</w:t>
      </w:r>
      <w:proofErr w:type="spellEnd"/>
      <w:r w:rsidR="000123F7" w:rsidRPr="00FF3F81">
        <w:rPr>
          <w:i/>
          <w:iCs/>
          <w:lang w:val="en-US"/>
        </w:rPr>
        <w:t xml:space="preserve"> </w:t>
      </w:r>
      <w:r w:rsidR="000123F7" w:rsidRPr="00FF3F81">
        <w:rPr>
          <w:lang w:val="en-US"/>
        </w:rPr>
        <w:t xml:space="preserve">and </w:t>
      </w:r>
      <w:proofErr w:type="spellStart"/>
      <w:r w:rsidR="000123F7" w:rsidRPr="00FF3F81">
        <w:rPr>
          <w:i/>
          <w:iCs/>
          <w:lang w:val="en-US"/>
        </w:rPr>
        <w:t>tdd</w:t>
      </w:r>
      <w:proofErr w:type="spellEnd"/>
      <w:r w:rsidR="000123F7" w:rsidRPr="00FF3F81">
        <w:rPr>
          <w:i/>
          <w:iCs/>
          <w:lang w:val="en-US"/>
        </w:rPr>
        <w:t>-UL-DL-</w:t>
      </w:r>
      <w:proofErr w:type="spellStart"/>
      <w:r w:rsidR="000123F7" w:rsidRPr="00FF3F81">
        <w:rPr>
          <w:i/>
          <w:iCs/>
          <w:lang w:val="en-US"/>
        </w:rPr>
        <w:t>ConfigurationDedicated</w:t>
      </w:r>
      <w:proofErr w:type="spellEnd"/>
      <w:r w:rsidR="000123F7" w:rsidRPr="00FF3F81">
        <w:rPr>
          <w:i/>
          <w:iCs/>
          <w:lang w:val="en-US"/>
        </w:rPr>
        <w:t xml:space="preserve"> </w:t>
      </w:r>
      <w:r w:rsidR="000123F7" w:rsidRPr="00FF3F81">
        <w:rPr>
          <w:lang w:val="en-US"/>
        </w:rPr>
        <w:t>is regarded as an event for unpaired spectrum</w:t>
      </w:r>
      <w:r w:rsidR="005522EE" w:rsidRPr="00FF3F81">
        <w:rPr>
          <w:lang w:val="en-US"/>
        </w:rPr>
        <w:t>. In addition,</w:t>
      </w:r>
      <w:r w:rsidR="003D6FF3" w:rsidRPr="00FF3F81">
        <w:rPr>
          <w:lang w:val="en-US"/>
        </w:rPr>
        <w:t xml:space="preserve"> DL reception/monitoring of the SSBs provided in </w:t>
      </w:r>
      <w:proofErr w:type="spellStart"/>
      <w:r w:rsidR="003D6FF3" w:rsidRPr="00FF3F81">
        <w:rPr>
          <w:i/>
          <w:iCs/>
          <w:lang w:val="en-US"/>
        </w:rPr>
        <w:t>ssb-PositionInBurst</w:t>
      </w:r>
      <w:proofErr w:type="spellEnd"/>
      <w:r w:rsidR="003D6FF3" w:rsidRPr="00FF3F81">
        <w:rPr>
          <w:lang w:val="en-US"/>
        </w:rPr>
        <w:t xml:space="preserve"> is regarded as </w:t>
      </w:r>
      <w:r w:rsidR="00434D22" w:rsidRPr="00FF3F81">
        <w:rPr>
          <w:lang w:val="en-US"/>
        </w:rPr>
        <w:t>an event due to collision with the PUSCH transmission,</w:t>
      </w:r>
      <w:r w:rsidR="00CB4F07" w:rsidRPr="00FF3F81">
        <w:rPr>
          <w:lang w:val="en-US"/>
        </w:rPr>
        <w:t xml:space="preserve"> for unpaired spectrum</w:t>
      </w:r>
      <w:r w:rsidR="00434D22" w:rsidRPr="00FF3F81">
        <w:rPr>
          <w:lang w:val="en-US"/>
        </w:rPr>
        <w:t>.</w:t>
      </w:r>
      <w:r w:rsidR="00CB4F07" w:rsidRPr="00FF3F81">
        <w:rPr>
          <w:lang w:val="en-US"/>
        </w:rPr>
        <w:t xml:space="preserve"> </w:t>
      </w:r>
    </w:p>
    <w:p w14:paraId="01017EBB" w14:textId="657E02D1" w:rsidR="00467150" w:rsidRPr="00FF3F81" w:rsidRDefault="00467150" w:rsidP="00467150">
      <w:pPr>
        <w:pStyle w:val="Caption"/>
        <w:jc w:val="both"/>
        <w:rPr>
          <w:lang w:val="en-US"/>
        </w:rPr>
      </w:pPr>
      <w:bookmarkStart w:id="8" w:name="_Toc95158521"/>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3</w:t>
      </w:r>
      <w:r w:rsidRPr="00FF3F81">
        <w:rPr>
          <w:lang w:val="en-US"/>
        </w:rPr>
        <w:fldChar w:fldCharType="end"/>
      </w:r>
      <w:r w:rsidRPr="00FF3F81">
        <w:rPr>
          <w:lang w:val="en-US"/>
        </w:rPr>
        <w:t xml:space="preserve">. DL reception/monitoring of the channel/signal other than SSBs based on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ConfigurationCommon</w:t>
      </w:r>
      <w:proofErr w:type="spellEnd"/>
      <w:r w:rsidRPr="00FF3F81">
        <w:rPr>
          <w:i/>
          <w:iCs/>
          <w:lang w:val="en-US"/>
        </w:rPr>
        <w:t xml:space="preserve"> </w:t>
      </w:r>
      <w:r w:rsidRPr="00FF3F81">
        <w:rPr>
          <w:lang w:val="en-US"/>
        </w:rPr>
        <w:t xml:space="preserve">and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ConfigurationDedicated</w:t>
      </w:r>
      <w:proofErr w:type="spellEnd"/>
      <w:r w:rsidRPr="00FF3F81">
        <w:rPr>
          <w:i/>
          <w:iCs/>
          <w:lang w:val="en-US"/>
        </w:rPr>
        <w:t xml:space="preserve"> </w:t>
      </w:r>
      <w:r w:rsidRPr="00FF3F81">
        <w:rPr>
          <w:lang w:val="en-US"/>
        </w:rPr>
        <w:t>is regarded as an event for unpaired spectrum.</w:t>
      </w:r>
      <w:bookmarkEnd w:id="8"/>
    </w:p>
    <w:p w14:paraId="729BF99C" w14:textId="07BF9948" w:rsidR="00CB4F07" w:rsidRPr="00FF3F81" w:rsidRDefault="00CB4F07" w:rsidP="00467150">
      <w:pPr>
        <w:pStyle w:val="Caption"/>
        <w:jc w:val="both"/>
        <w:rPr>
          <w:lang w:val="en-US"/>
        </w:rPr>
      </w:pPr>
      <w:bookmarkStart w:id="9" w:name="_Toc95158522"/>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4</w:t>
      </w:r>
      <w:r w:rsidRPr="00FF3F81">
        <w:rPr>
          <w:lang w:val="en-US"/>
        </w:rPr>
        <w:fldChar w:fldCharType="end"/>
      </w:r>
      <w:r w:rsidRPr="00FF3F81">
        <w:rPr>
          <w:lang w:val="en-US"/>
        </w:rPr>
        <w:t xml:space="preserve">. DL reception/monitoring of the SSBs </w:t>
      </w:r>
      <w:r w:rsidR="00467150" w:rsidRPr="00FF3F81">
        <w:rPr>
          <w:lang w:val="en-US"/>
        </w:rPr>
        <w:t>based on</w:t>
      </w:r>
      <w:r w:rsidRPr="00FF3F81">
        <w:rPr>
          <w:lang w:val="en-US"/>
        </w:rPr>
        <w:t xml:space="preserve"> </w:t>
      </w:r>
      <w:proofErr w:type="spellStart"/>
      <w:r w:rsidRPr="00FF3F81">
        <w:rPr>
          <w:i/>
          <w:iCs/>
          <w:lang w:val="en-US"/>
        </w:rPr>
        <w:t>ssb-PositionInBurst</w:t>
      </w:r>
      <w:proofErr w:type="spellEnd"/>
      <w:r w:rsidRPr="00FF3F81">
        <w:rPr>
          <w:lang w:val="en-US"/>
        </w:rPr>
        <w:t xml:space="preserve"> is regarded as an event due to collision with the PUSCH transmission for unpaired spectrum.</w:t>
      </w:r>
      <w:bookmarkEnd w:id="9"/>
    </w:p>
    <w:p w14:paraId="4A8E3BA3" w14:textId="53EBF007" w:rsidR="00D30BD2" w:rsidRPr="00FF3F81" w:rsidRDefault="00D30BD2" w:rsidP="002D4F1B">
      <w:pPr>
        <w:pStyle w:val="Caption"/>
        <w:jc w:val="both"/>
        <w:rPr>
          <w:lang w:val="en-US"/>
        </w:rPr>
      </w:pPr>
      <w:bookmarkStart w:id="10" w:name="_Toc95158523"/>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5</w:t>
      </w:r>
      <w:r w:rsidRPr="00FF3F81">
        <w:rPr>
          <w:lang w:val="en-US"/>
        </w:rPr>
        <w:fldChar w:fldCharType="end"/>
      </w:r>
      <w:r w:rsidRPr="00FF3F81">
        <w:rPr>
          <w:lang w:val="en-US"/>
        </w:rPr>
        <w:t>. Whether/how DL reception/monitoring in general, including SSBs, is regarded as an event has not been specified for HD-FDD UEs.</w:t>
      </w:r>
      <w:bookmarkEnd w:id="10"/>
    </w:p>
    <w:p w14:paraId="297CF6E0" w14:textId="56F97C7E" w:rsidR="000137E8" w:rsidRPr="00FF3F81" w:rsidRDefault="001B0ED6" w:rsidP="002D4F1B">
      <w:pPr>
        <w:spacing w:before="120" w:after="120" w:line="276" w:lineRule="auto"/>
        <w:jc w:val="both"/>
        <w:rPr>
          <w:lang w:val="en-US"/>
        </w:rPr>
      </w:pPr>
      <w:r w:rsidRPr="00FF3F81">
        <w:rPr>
          <w:lang w:val="en-US"/>
        </w:rPr>
        <w:t xml:space="preserve">In RAN1#107-bis-e meeting, </w:t>
      </w:r>
      <w:r w:rsidR="002268A3" w:rsidRPr="00FF3F81">
        <w:rPr>
          <w:lang w:val="en-US"/>
        </w:rPr>
        <w:t xml:space="preserve">RAN1 discussed how to specify events due to DL reception/monitoring for HD-FDD UEs. However, no conclusion was made </w:t>
      </w:r>
      <w:r w:rsidR="00FC3FE3">
        <w:rPr>
          <w:lang w:val="en-US"/>
        </w:rPr>
        <w:t>on</w:t>
      </w:r>
      <w:r w:rsidR="002268A3" w:rsidRPr="00FF3F81">
        <w:rPr>
          <w:lang w:val="en-US"/>
        </w:rPr>
        <w:t xml:space="preserve"> this aspect</w:t>
      </w:r>
      <w:r w:rsidR="000137E8" w:rsidRPr="00FF3F81">
        <w:rPr>
          <w:lang w:val="en-US"/>
        </w:rPr>
        <w:t xml:space="preserve"> </w:t>
      </w:r>
      <w:r w:rsidR="005522EE" w:rsidRPr="00FF3F81">
        <w:rPr>
          <w:lang w:val="en-US"/>
        </w:rPr>
        <w:t>since it was commented by some companies that</w:t>
      </w:r>
      <w:r w:rsidR="000137E8" w:rsidRPr="00FF3F81">
        <w:rPr>
          <w:lang w:val="en-US"/>
        </w:rPr>
        <w:t xml:space="preserve"> whether DL reception/monitoring other than SSBs should be regarded as event</w:t>
      </w:r>
      <w:r w:rsidR="000D1337" w:rsidRPr="00FF3F81">
        <w:rPr>
          <w:lang w:val="en-US"/>
        </w:rPr>
        <w:t xml:space="preserve"> for HD-FDD UEs</w:t>
      </w:r>
      <w:r w:rsidR="000137E8" w:rsidRPr="00FF3F81">
        <w:rPr>
          <w:lang w:val="en-US"/>
        </w:rPr>
        <w:t xml:space="preserve"> or not</w:t>
      </w:r>
      <w:r w:rsidR="005522EE" w:rsidRPr="00FF3F81">
        <w:rPr>
          <w:lang w:val="en-US"/>
        </w:rPr>
        <w:t xml:space="preserve"> is unclear</w:t>
      </w:r>
      <w:r w:rsidR="000137E8" w:rsidRPr="00FF3F81">
        <w:rPr>
          <w:lang w:val="en-US"/>
        </w:rPr>
        <w:t xml:space="preserve">. </w:t>
      </w:r>
      <w:r w:rsidR="00467150" w:rsidRPr="00FF3F81">
        <w:rPr>
          <w:lang w:val="en-US"/>
        </w:rPr>
        <w:t>To further analyze this aspect, let us summarizes a</w:t>
      </w:r>
      <w:r w:rsidR="00B652E5" w:rsidRPr="00FF3F81">
        <w:rPr>
          <w:lang w:val="en-US"/>
        </w:rPr>
        <w:t>ll</w:t>
      </w:r>
      <w:r w:rsidR="000D1337" w:rsidRPr="00FF3F81">
        <w:rPr>
          <w:lang w:val="en-US"/>
        </w:rPr>
        <w:t xml:space="preserve"> collision cases for HD-FDD UEs and the corresponding </w:t>
      </w:r>
      <w:r w:rsidR="00B652E5" w:rsidRPr="00FF3F81">
        <w:rPr>
          <w:lang w:val="en-US"/>
        </w:rPr>
        <w:t xml:space="preserve">handling agreed under </w:t>
      </w:r>
      <w:proofErr w:type="spellStart"/>
      <w:r w:rsidR="00B652E5" w:rsidRPr="00FF3F81">
        <w:rPr>
          <w:lang w:val="en-US"/>
        </w:rPr>
        <w:t>RedCap</w:t>
      </w:r>
      <w:proofErr w:type="spellEnd"/>
      <w:r w:rsidR="00B652E5" w:rsidRPr="00FF3F81">
        <w:rPr>
          <w:lang w:val="en-US"/>
        </w:rPr>
        <w:t xml:space="preserve"> WI in </w:t>
      </w:r>
      <w:r w:rsidR="00D30BD2" w:rsidRPr="00FF3F81">
        <w:rPr>
          <w:lang w:val="en-US"/>
        </w:rPr>
        <w:fldChar w:fldCharType="begin"/>
      </w:r>
      <w:r w:rsidR="00D30BD2" w:rsidRPr="00FF3F81">
        <w:rPr>
          <w:lang w:val="en-US"/>
        </w:rPr>
        <w:instrText xml:space="preserve"> REF _Ref94631315 \h </w:instrText>
      </w:r>
      <w:r w:rsidR="002D4F1B" w:rsidRPr="00FF3F81">
        <w:rPr>
          <w:lang w:val="en-US"/>
        </w:rPr>
        <w:instrText xml:space="preserve"> \* MERGEFORMAT </w:instrText>
      </w:r>
      <w:r w:rsidR="00D30BD2" w:rsidRPr="00FF3F81">
        <w:rPr>
          <w:lang w:val="en-US"/>
        </w:rPr>
      </w:r>
      <w:r w:rsidR="00D30BD2" w:rsidRPr="00FF3F81">
        <w:rPr>
          <w:lang w:val="en-US"/>
        </w:rPr>
        <w:fldChar w:fldCharType="separate"/>
      </w:r>
      <w:r w:rsidR="00DB364F" w:rsidRPr="00FF3F81">
        <w:rPr>
          <w:lang w:val="en-US"/>
        </w:rPr>
        <w:t>Table 1</w:t>
      </w:r>
      <w:r w:rsidR="00D30BD2" w:rsidRPr="00FF3F81">
        <w:rPr>
          <w:lang w:val="en-US"/>
        </w:rPr>
        <w:fldChar w:fldCharType="end"/>
      </w:r>
      <w:r w:rsidR="00B652E5" w:rsidRPr="00FF3F81">
        <w:rPr>
          <w:lang w:val="en-US"/>
        </w:rPr>
        <w:t>.</w:t>
      </w:r>
    </w:p>
    <w:p w14:paraId="6747A6F5" w14:textId="572E577F" w:rsidR="00B652E5" w:rsidRPr="00FF3F81" w:rsidRDefault="00B652E5" w:rsidP="00D30BD2">
      <w:pPr>
        <w:pStyle w:val="Caption"/>
        <w:keepNext/>
        <w:jc w:val="center"/>
        <w:rPr>
          <w:lang w:val="en-US"/>
        </w:rPr>
      </w:pPr>
      <w:bookmarkStart w:id="11" w:name="_Ref94631315"/>
      <w:r w:rsidRPr="00FF3F81">
        <w:rPr>
          <w:lang w:val="en-US"/>
        </w:rPr>
        <w:t xml:space="preserve">Table </w:t>
      </w:r>
      <w:r w:rsidRPr="00FF3F81">
        <w:rPr>
          <w:lang w:val="en-US"/>
        </w:rPr>
        <w:fldChar w:fldCharType="begin"/>
      </w:r>
      <w:r w:rsidRPr="00FF3F81">
        <w:rPr>
          <w:lang w:val="en-US"/>
        </w:rPr>
        <w:instrText xml:space="preserve"> SEQ Table \* ARABIC </w:instrText>
      </w:r>
      <w:r w:rsidRPr="00FF3F81">
        <w:rPr>
          <w:lang w:val="en-US"/>
        </w:rPr>
        <w:fldChar w:fldCharType="separate"/>
      </w:r>
      <w:r w:rsidR="00DB364F" w:rsidRPr="00FF3F81">
        <w:rPr>
          <w:lang w:val="en-US"/>
        </w:rPr>
        <w:t>1</w:t>
      </w:r>
      <w:r w:rsidRPr="00FF3F81">
        <w:rPr>
          <w:lang w:val="en-US"/>
        </w:rPr>
        <w:fldChar w:fldCharType="end"/>
      </w:r>
      <w:bookmarkEnd w:id="11"/>
      <w:r w:rsidRPr="00FF3F81">
        <w:rPr>
          <w:lang w:val="en-US"/>
        </w:rPr>
        <w:t xml:space="preserve">. Summary of collision cases </w:t>
      </w:r>
      <w:r w:rsidR="00D30BD2" w:rsidRPr="00FF3F81">
        <w:rPr>
          <w:lang w:val="en-US"/>
        </w:rPr>
        <w:t>for</w:t>
      </w:r>
      <w:r w:rsidR="005522EE" w:rsidRPr="00FF3F81">
        <w:rPr>
          <w:lang w:val="en-US"/>
        </w:rPr>
        <w:t xml:space="preserve"> reduced capability</w:t>
      </w:r>
      <w:r w:rsidR="00D30BD2" w:rsidRPr="00FF3F81">
        <w:rPr>
          <w:lang w:val="en-US"/>
        </w:rPr>
        <w:t xml:space="preserve"> HD-FDD UEs.</w:t>
      </w:r>
    </w:p>
    <w:tbl>
      <w:tblPr>
        <w:tblStyle w:val="TableGrid"/>
        <w:tblW w:w="0" w:type="auto"/>
        <w:jc w:val="center"/>
        <w:tblCellMar>
          <w:left w:w="28" w:type="dxa"/>
          <w:right w:w="28" w:type="dxa"/>
        </w:tblCellMar>
        <w:tblLook w:val="04A0" w:firstRow="1" w:lastRow="0" w:firstColumn="1" w:lastColumn="0" w:noHBand="0" w:noVBand="1"/>
      </w:tblPr>
      <w:tblGrid>
        <w:gridCol w:w="562"/>
        <w:gridCol w:w="5245"/>
        <w:gridCol w:w="3822"/>
      </w:tblGrid>
      <w:tr w:rsidR="00B652E5" w:rsidRPr="00FF3F81" w14:paraId="2D015599" w14:textId="77777777" w:rsidTr="00B652E5">
        <w:trPr>
          <w:trHeight w:val="478"/>
          <w:jc w:val="center"/>
        </w:trPr>
        <w:tc>
          <w:tcPr>
            <w:tcW w:w="562" w:type="dxa"/>
            <w:shd w:val="clear" w:color="auto" w:fill="D9D9D9" w:themeFill="background1" w:themeFillShade="D9"/>
            <w:vAlign w:val="center"/>
          </w:tcPr>
          <w:p w14:paraId="70FA52C5" w14:textId="77777777" w:rsidR="00B652E5" w:rsidRPr="00FF3F81" w:rsidRDefault="00B652E5" w:rsidP="000123F7">
            <w:pPr>
              <w:jc w:val="center"/>
              <w:rPr>
                <w:rFonts w:eastAsia="MS Mincho"/>
                <w:b/>
                <w:bCs/>
                <w:sz w:val="18"/>
                <w:szCs w:val="18"/>
                <w:lang w:val="en-US" w:eastAsia="ja-JP"/>
              </w:rPr>
            </w:pPr>
            <w:r w:rsidRPr="00FF3F81">
              <w:rPr>
                <w:rFonts w:eastAsia="MS Mincho"/>
                <w:b/>
                <w:bCs/>
                <w:sz w:val="18"/>
                <w:szCs w:val="18"/>
                <w:lang w:val="en-US" w:eastAsia="ja-JP"/>
              </w:rPr>
              <w:t>Case</w:t>
            </w:r>
          </w:p>
        </w:tc>
        <w:tc>
          <w:tcPr>
            <w:tcW w:w="5245" w:type="dxa"/>
            <w:shd w:val="clear" w:color="auto" w:fill="D9D9D9" w:themeFill="background1" w:themeFillShade="D9"/>
            <w:vAlign w:val="center"/>
          </w:tcPr>
          <w:p w14:paraId="4E463B17" w14:textId="77777777" w:rsidR="00B652E5" w:rsidRPr="00FF3F81" w:rsidRDefault="00B652E5" w:rsidP="000123F7">
            <w:pPr>
              <w:jc w:val="center"/>
              <w:rPr>
                <w:rFonts w:eastAsia="MS Mincho"/>
                <w:b/>
                <w:bCs/>
                <w:sz w:val="18"/>
                <w:szCs w:val="18"/>
                <w:lang w:val="en-US" w:eastAsia="ja-JP"/>
              </w:rPr>
            </w:pPr>
            <w:r w:rsidRPr="00FF3F81">
              <w:rPr>
                <w:rFonts w:eastAsia="MS Mincho"/>
                <w:b/>
                <w:bCs/>
                <w:sz w:val="18"/>
                <w:szCs w:val="18"/>
                <w:lang w:val="en-US" w:eastAsia="ja-JP"/>
              </w:rPr>
              <w:t>Collision</w:t>
            </w:r>
          </w:p>
        </w:tc>
        <w:tc>
          <w:tcPr>
            <w:tcW w:w="3822" w:type="dxa"/>
            <w:shd w:val="clear" w:color="auto" w:fill="D9D9D9" w:themeFill="background1" w:themeFillShade="D9"/>
            <w:vAlign w:val="center"/>
          </w:tcPr>
          <w:p w14:paraId="7755AE01" w14:textId="77777777" w:rsidR="00B652E5" w:rsidRPr="00FF3F81" w:rsidRDefault="00B652E5" w:rsidP="000123F7">
            <w:pPr>
              <w:jc w:val="center"/>
              <w:rPr>
                <w:rFonts w:eastAsia="MS Mincho"/>
                <w:b/>
                <w:bCs/>
                <w:sz w:val="18"/>
                <w:szCs w:val="18"/>
                <w:lang w:val="en-US" w:eastAsia="ja-JP"/>
              </w:rPr>
            </w:pPr>
            <w:r w:rsidRPr="00FF3F81">
              <w:rPr>
                <w:rFonts w:eastAsia="MS Mincho"/>
                <w:b/>
                <w:bCs/>
                <w:sz w:val="18"/>
                <w:szCs w:val="18"/>
                <w:lang w:val="en-US" w:eastAsia="ja-JP"/>
              </w:rPr>
              <w:t>Agreements</w:t>
            </w:r>
          </w:p>
        </w:tc>
      </w:tr>
      <w:tr w:rsidR="00B652E5" w:rsidRPr="00FF3F81" w14:paraId="7B799B2A" w14:textId="77777777" w:rsidTr="00B652E5">
        <w:trPr>
          <w:trHeight w:val="609"/>
          <w:jc w:val="center"/>
        </w:trPr>
        <w:tc>
          <w:tcPr>
            <w:tcW w:w="562" w:type="dxa"/>
            <w:vAlign w:val="center"/>
          </w:tcPr>
          <w:p w14:paraId="273DA487"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1</w:t>
            </w:r>
          </w:p>
        </w:tc>
        <w:tc>
          <w:tcPr>
            <w:tcW w:w="5245" w:type="dxa"/>
            <w:vAlign w:val="center"/>
          </w:tcPr>
          <w:p w14:paraId="02DD8FA3"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Dynamically scheduled DL reception vs. semi-statically configured UL transmission, e.g., dynamic PDSCH or CSI-RS collides with configured SRS, PUCCH, or CG PUSCH</w:t>
            </w:r>
          </w:p>
        </w:tc>
        <w:tc>
          <w:tcPr>
            <w:tcW w:w="3822" w:type="dxa"/>
            <w:vAlign w:val="center"/>
          </w:tcPr>
          <w:p w14:paraId="08DC035C"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Reuse existing collision handling principles</w:t>
            </w:r>
          </w:p>
        </w:tc>
      </w:tr>
      <w:tr w:rsidR="00B652E5" w:rsidRPr="00FF3F81" w14:paraId="7B76C8D8" w14:textId="77777777" w:rsidTr="00B652E5">
        <w:trPr>
          <w:trHeight w:val="648"/>
          <w:jc w:val="center"/>
        </w:trPr>
        <w:tc>
          <w:tcPr>
            <w:tcW w:w="562" w:type="dxa"/>
            <w:vAlign w:val="center"/>
          </w:tcPr>
          <w:p w14:paraId="03429AAE"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2</w:t>
            </w:r>
          </w:p>
        </w:tc>
        <w:tc>
          <w:tcPr>
            <w:tcW w:w="5245" w:type="dxa"/>
            <w:vAlign w:val="center"/>
          </w:tcPr>
          <w:p w14:paraId="2D34B64A"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Semi-statically configured DL reception vs. dynamically scheduled UL transmission, e.g., PDCCH or SPS PDSCH collides with dynamic PUSCH or PUCCH</w:t>
            </w:r>
          </w:p>
        </w:tc>
        <w:tc>
          <w:tcPr>
            <w:tcW w:w="3822" w:type="dxa"/>
            <w:vAlign w:val="center"/>
          </w:tcPr>
          <w:p w14:paraId="5A420DC0"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Reuse existing collision handling principles</w:t>
            </w:r>
          </w:p>
          <w:p w14:paraId="33165990" w14:textId="77777777" w:rsidR="00B652E5" w:rsidRPr="00FF3F81" w:rsidRDefault="00B652E5" w:rsidP="000123F7">
            <w:pPr>
              <w:rPr>
                <w:rFonts w:eastAsia="MS Mincho"/>
                <w:sz w:val="18"/>
                <w:szCs w:val="18"/>
                <w:lang w:val="en-US" w:eastAsia="ja-JP"/>
              </w:rPr>
            </w:pPr>
            <w:proofErr w:type="spellStart"/>
            <w:r w:rsidRPr="00FF3F81">
              <w:rPr>
                <w:rFonts w:eastAsia="MS Mincho"/>
                <w:sz w:val="18"/>
                <w:szCs w:val="18"/>
                <w:lang w:val="en-US" w:eastAsia="ja-JP"/>
              </w:rPr>
              <w:t>RedCap</w:t>
            </w:r>
            <w:proofErr w:type="spellEnd"/>
            <w:r w:rsidRPr="00FF3F81">
              <w:rPr>
                <w:rFonts w:eastAsia="MS Mincho"/>
                <w:sz w:val="18"/>
                <w:szCs w:val="18"/>
                <w:lang w:val="en-US" w:eastAsia="ja-JP"/>
              </w:rPr>
              <w:t xml:space="preserve"> UE is not required to monitor ULCI. No special handling on the priority rule for PDCCH carrying ULCI.</w:t>
            </w:r>
          </w:p>
        </w:tc>
      </w:tr>
      <w:tr w:rsidR="00B652E5" w:rsidRPr="00FF3F81" w14:paraId="297B165D" w14:textId="77777777" w:rsidTr="00B652E5">
        <w:trPr>
          <w:trHeight w:val="155"/>
          <w:jc w:val="center"/>
        </w:trPr>
        <w:tc>
          <w:tcPr>
            <w:tcW w:w="562" w:type="dxa"/>
            <w:vAlign w:val="center"/>
          </w:tcPr>
          <w:p w14:paraId="1703F704"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3</w:t>
            </w:r>
          </w:p>
        </w:tc>
        <w:tc>
          <w:tcPr>
            <w:tcW w:w="5245" w:type="dxa"/>
            <w:vAlign w:val="center"/>
          </w:tcPr>
          <w:p w14:paraId="0E280157"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Semi-statically configured DL reception vs. semi-statically configured UL transmission </w:t>
            </w:r>
          </w:p>
        </w:tc>
        <w:tc>
          <w:tcPr>
            <w:tcW w:w="3822" w:type="dxa"/>
            <w:vAlign w:val="center"/>
          </w:tcPr>
          <w:p w14:paraId="2FC81284"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 xml:space="preserve">Error case, </w:t>
            </w:r>
            <w:proofErr w:type="gramStart"/>
            <w:r w:rsidRPr="00FF3F81">
              <w:rPr>
                <w:rFonts w:eastAsia="MS Mincho"/>
                <w:sz w:val="18"/>
                <w:szCs w:val="18"/>
                <w:lang w:val="en-US" w:eastAsia="ja-JP"/>
              </w:rPr>
              <w:t>i.e.</w:t>
            </w:r>
            <w:proofErr w:type="gramEnd"/>
            <w:r w:rsidRPr="00FF3F81">
              <w:rPr>
                <w:rFonts w:eastAsia="MS Mincho"/>
                <w:sz w:val="18"/>
                <w:szCs w:val="18"/>
                <w:lang w:val="en-US" w:eastAsia="ja-JP"/>
              </w:rPr>
              <w:t xml:space="preserve"> not expected by UE</w:t>
            </w:r>
          </w:p>
        </w:tc>
      </w:tr>
      <w:tr w:rsidR="00B652E5" w:rsidRPr="00FF3F81" w14:paraId="0BB400C5" w14:textId="77777777" w:rsidTr="00B652E5">
        <w:trPr>
          <w:trHeight w:val="406"/>
          <w:jc w:val="center"/>
        </w:trPr>
        <w:tc>
          <w:tcPr>
            <w:tcW w:w="562" w:type="dxa"/>
            <w:vAlign w:val="center"/>
          </w:tcPr>
          <w:p w14:paraId="7215C167"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4</w:t>
            </w:r>
          </w:p>
        </w:tc>
        <w:tc>
          <w:tcPr>
            <w:tcW w:w="5245" w:type="dxa"/>
            <w:vAlign w:val="center"/>
          </w:tcPr>
          <w:p w14:paraId="47A98188"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Dynamically scheduled DL reception vs. dynamic scheduled UL transmission</w:t>
            </w:r>
          </w:p>
        </w:tc>
        <w:tc>
          <w:tcPr>
            <w:tcW w:w="3822" w:type="dxa"/>
            <w:vAlign w:val="center"/>
          </w:tcPr>
          <w:p w14:paraId="4CDB14A6"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 xml:space="preserve">Error case, </w:t>
            </w:r>
            <w:proofErr w:type="gramStart"/>
            <w:r w:rsidRPr="00FF3F81">
              <w:rPr>
                <w:rFonts w:eastAsia="MS Mincho"/>
                <w:sz w:val="18"/>
                <w:szCs w:val="18"/>
                <w:lang w:val="en-US" w:eastAsia="ja-JP"/>
              </w:rPr>
              <w:t>i.e.</w:t>
            </w:r>
            <w:proofErr w:type="gramEnd"/>
            <w:r w:rsidRPr="00FF3F81">
              <w:rPr>
                <w:rFonts w:eastAsia="MS Mincho"/>
                <w:sz w:val="18"/>
                <w:szCs w:val="18"/>
                <w:lang w:val="en-US" w:eastAsia="ja-JP"/>
              </w:rPr>
              <w:t xml:space="preserve"> not expected by UE</w:t>
            </w:r>
          </w:p>
        </w:tc>
      </w:tr>
      <w:tr w:rsidR="00B652E5" w:rsidRPr="00FF3F81" w14:paraId="67F42F43" w14:textId="77777777" w:rsidTr="00B652E5">
        <w:trPr>
          <w:trHeight w:val="1805"/>
          <w:jc w:val="center"/>
        </w:trPr>
        <w:tc>
          <w:tcPr>
            <w:tcW w:w="562" w:type="dxa"/>
            <w:vAlign w:val="center"/>
          </w:tcPr>
          <w:p w14:paraId="138E3E97"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lastRenderedPageBreak/>
              <w:t>5</w:t>
            </w:r>
          </w:p>
        </w:tc>
        <w:tc>
          <w:tcPr>
            <w:tcW w:w="5245" w:type="dxa"/>
            <w:vAlign w:val="center"/>
          </w:tcPr>
          <w:p w14:paraId="5303E319"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Configured SSB vs. dynamically scheduled or configured UL transmission, e.g., PUSCH, PUCCH, PRACH, SRS</w:t>
            </w:r>
          </w:p>
        </w:tc>
        <w:tc>
          <w:tcPr>
            <w:tcW w:w="3822" w:type="dxa"/>
            <w:vAlign w:val="center"/>
          </w:tcPr>
          <w:p w14:paraId="572C116B"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For configured and dynamically scheduled UL transmission (CG-PUSCH, SRS, PUCCH), re-use the existing collision handling principles of Rel-15/16 for NR TDD that SSB is prioritized over configured UL transmission.</w:t>
            </w:r>
          </w:p>
          <w:p w14:paraId="69C28EFB"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For Msg3, FFS which one (Msg3 or SSB) is prioritized.</w:t>
            </w:r>
          </w:p>
        </w:tc>
      </w:tr>
      <w:tr w:rsidR="00B652E5" w:rsidRPr="00FF3F81" w14:paraId="727DDBCD" w14:textId="77777777" w:rsidTr="00B652E5">
        <w:trPr>
          <w:trHeight w:val="43"/>
          <w:jc w:val="center"/>
        </w:trPr>
        <w:tc>
          <w:tcPr>
            <w:tcW w:w="562" w:type="dxa"/>
            <w:vAlign w:val="center"/>
          </w:tcPr>
          <w:p w14:paraId="1DC615C1"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8</w:t>
            </w:r>
          </w:p>
        </w:tc>
        <w:tc>
          <w:tcPr>
            <w:tcW w:w="5245" w:type="dxa"/>
            <w:vAlign w:val="center"/>
          </w:tcPr>
          <w:p w14:paraId="533D3C9E"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Dynamic or semi-static DL vs. valid RO</w:t>
            </w:r>
          </w:p>
        </w:tc>
        <w:tc>
          <w:tcPr>
            <w:tcW w:w="3822" w:type="dxa"/>
            <w:vAlign w:val="center"/>
          </w:tcPr>
          <w:p w14:paraId="6F4B5961"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 xml:space="preserve">All ROs applicable to </w:t>
            </w:r>
            <w:proofErr w:type="spellStart"/>
            <w:r w:rsidRPr="00FF3F81">
              <w:rPr>
                <w:rFonts w:eastAsia="MS Mincho"/>
                <w:sz w:val="18"/>
                <w:szCs w:val="18"/>
                <w:lang w:val="en-US" w:eastAsia="ja-JP"/>
              </w:rPr>
              <w:t>RedCap</w:t>
            </w:r>
            <w:proofErr w:type="spellEnd"/>
            <w:r w:rsidRPr="00FF3F81">
              <w:rPr>
                <w:rFonts w:eastAsia="MS Mincho"/>
                <w:sz w:val="18"/>
                <w:szCs w:val="18"/>
                <w:lang w:val="en-US" w:eastAsia="ja-JP"/>
              </w:rPr>
              <w:t xml:space="preserve"> UEs are valid.</w:t>
            </w:r>
          </w:p>
          <w:p w14:paraId="38B0D23A"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For RO overlapping with (1) PDCCH in Type 0/0A/1/2 CSS set, (2) UE-dedicated configured DL reception (</w:t>
            </w:r>
            <w:proofErr w:type="gramStart"/>
            <w:r w:rsidRPr="00FF3F81">
              <w:rPr>
                <w:rFonts w:eastAsia="MS Mincho"/>
                <w:sz w:val="18"/>
                <w:szCs w:val="18"/>
                <w:lang w:val="en-US" w:eastAsia="ja-JP"/>
              </w:rPr>
              <w:t>e.g.</w:t>
            </w:r>
            <w:proofErr w:type="gramEnd"/>
            <w:r w:rsidRPr="00FF3F81">
              <w:rPr>
                <w:rFonts w:eastAsia="MS Mincho"/>
                <w:sz w:val="18"/>
                <w:szCs w:val="18"/>
                <w:lang w:val="en-US" w:eastAsia="ja-JP"/>
              </w:rPr>
              <w:t xml:space="preserve"> PDCCH in USS, SPS PDSCH, CSI-RS or DL PRS), (3) SSB, (4) dynamically scheduled DL reception, leave it to UE implementation whether to receive DL or transmit PRACH</w:t>
            </w:r>
          </w:p>
        </w:tc>
      </w:tr>
      <w:tr w:rsidR="00B652E5" w:rsidRPr="00FF3F81" w14:paraId="61B319A6" w14:textId="77777777" w:rsidTr="00B652E5">
        <w:trPr>
          <w:trHeight w:val="464"/>
          <w:jc w:val="center"/>
        </w:trPr>
        <w:tc>
          <w:tcPr>
            <w:tcW w:w="562" w:type="dxa"/>
            <w:vAlign w:val="center"/>
          </w:tcPr>
          <w:p w14:paraId="6166346B" w14:textId="77777777"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9</w:t>
            </w:r>
          </w:p>
        </w:tc>
        <w:tc>
          <w:tcPr>
            <w:tcW w:w="5245" w:type="dxa"/>
            <w:vAlign w:val="center"/>
          </w:tcPr>
          <w:p w14:paraId="28F5CAE8"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Collision due to direction switching</w:t>
            </w:r>
          </w:p>
        </w:tc>
        <w:tc>
          <w:tcPr>
            <w:tcW w:w="3822" w:type="dxa"/>
            <w:vAlign w:val="center"/>
          </w:tcPr>
          <w:p w14:paraId="7875FE8B"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Reuse existing collision handling principles</w:t>
            </w:r>
          </w:p>
        </w:tc>
      </w:tr>
      <w:tr w:rsidR="00B652E5" w:rsidRPr="00FF3F81" w14:paraId="11ABA8E0" w14:textId="77777777" w:rsidTr="00B652E5">
        <w:trPr>
          <w:trHeight w:val="43"/>
          <w:jc w:val="center"/>
        </w:trPr>
        <w:tc>
          <w:tcPr>
            <w:tcW w:w="562" w:type="dxa"/>
            <w:vAlign w:val="center"/>
          </w:tcPr>
          <w:p w14:paraId="2EEBD896" w14:textId="09FC741A"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10</w:t>
            </w:r>
          </w:p>
        </w:tc>
        <w:tc>
          <w:tcPr>
            <w:tcW w:w="5245" w:type="dxa"/>
            <w:vAlign w:val="center"/>
          </w:tcPr>
          <w:p w14:paraId="28E0BFD2" w14:textId="77777777" w:rsidR="00B652E5" w:rsidRPr="00FF3F81" w:rsidRDefault="00B652E5" w:rsidP="000123F7">
            <w:pPr>
              <w:rPr>
                <w:rFonts w:eastAsia="MS Mincho"/>
                <w:sz w:val="18"/>
                <w:szCs w:val="18"/>
                <w:lang w:val="en-US" w:eastAsia="ja-JP"/>
              </w:rPr>
            </w:pPr>
            <w:proofErr w:type="spellStart"/>
            <w:r w:rsidRPr="00FF3F81">
              <w:rPr>
                <w:rFonts w:eastAsia="MS Mincho"/>
                <w:sz w:val="18"/>
                <w:szCs w:val="18"/>
                <w:lang w:val="en-US" w:eastAsia="ja-JP"/>
              </w:rPr>
              <w:t>MsgA</w:t>
            </w:r>
            <w:proofErr w:type="spellEnd"/>
            <w:r w:rsidRPr="00FF3F81">
              <w:rPr>
                <w:rFonts w:eastAsia="MS Mincho"/>
                <w:sz w:val="18"/>
                <w:szCs w:val="18"/>
                <w:lang w:val="en-US" w:eastAsia="ja-JP"/>
              </w:rPr>
              <w:t xml:space="preserve"> PUSCH occasion overlapping with dynamic or semi-static DL reception</w:t>
            </w:r>
          </w:p>
        </w:tc>
        <w:tc>
          <w:tcPr>
            <w:tcW w:w="3822" w:type="dxa"/>
            <w:vAlign w:val="center"/>
          </w:tcPr>
          <w:p w14:paraId="512BA026"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 xml:space="preserve">Leave </w:t>
            </w:r>
            <w:proofErr w:type="gramStart"/>
            <w:r w:rsidRPr="00FF3F81">
              <w:rPr>
                <w:rFonts w:eastAsia="MS Mincho"/>
                <w:sz w:val="18"/>
                <w:szCs w:val="18"/>
                <w:lang w:val="en-US" w:eastAsia="ja-JP"/>
              </w:rPr>
              <w:t>to</w:t>
            </w:r>
            <w:proofErr w:type="gramEnd"/>
            <w:r w:rsidRPr="00FF3F81">
              <w:rPr>
                <w:rFonts w:eastAsia="MS Mincho"/>
                <w:sz w:val="18"/>
                <w:szCs w:val="18"/>
                <w:lang w:val="en-US" w:eastAsia="ja-JP"/>
              </w:rPr>
              <w:t xml:space="preserve"> UE implementation to prioritize the DL reception or </w:t>
            </w:r>
            <w:proofErr w:type="spellStart"/>
            <w:r w:rsidRPr="00FF3F81">
              <w:rPr>
                <w:rFonts w:eastAsia="MS Mincho"/>
                <w:sz w:val="18"/>
                <w:szCs w:val="18"/>
                <w:lang w:val="en-US" w:eastAsia="ja-JP"/>
              </w:rPr>
              <w:t>MsgA</w:t>
            </w:r>
            <w:proofErr w:type="spellEnd"/>
            <w:r w:rsidRPr="00FF3F81">
              <w:rPr>
                <w:rFonts w:eastAsia="MS Mincho"/>
                <w:sz w:val="18"/>
                <w:szCs w:val="18"/>
                <w:lang w:val="en-US" w:eastAsia="ja-JP"/>
              </w:rPr>
              <w:t xml:space="preserve"> PUSCH transmission</w:t>
            </w:r>
          </w:p>
        </w:tc>
      </w:tr>
      <w:tr w:rsidR="00B652E5" w:rsidRPr="00FF3F81" w14:paraId="3221F47F" w14:textId="77777777" w:rsidTr="00B652E5">
        <w:trPr>
          <w:trHeight w:val="464"/>
          <w:jc w:val="center"/>
        </w:trPr>
        <w:tc>
          <w:tcPr>
            <w:tcW w:w="562" w:type="dxa"/>
            <w:vAlign w:val="center"/>
          </w:tcPr>
          <w:p w14:paraId="017A4F67" w14:textId="2AF6032B" w:rsidR="00B652E5" w:rsidRPr="00FF3F81" w:rsidRDefault="00B652E5" w:rsidP="000123F7">
            <w:pPr>
              <w:jc w:val="center"/>
              <w:rPr>
                <w:rFonts w:eastAsia="MS Mincho"/>
                <w:sz w:val="18"/>
                <w:szCs w:val="18"/>
                <w:lang w:val="en-US" w:eastAsia="ja-JP"/>
              </w:rPr>
            </w:pPr>
            <w:r w:rsidRPr="00FF3F81">
              <w:rPr>
                <w:rFonts w:eastAsia="MS Mincho"/>
                <w:sz w:val="18"/>
                <w:szCs w:val="18"/>
                <w:lang w:val="en-US" w:eastAsia="ja-JP"/>
              </w:rPr>
              <w:t>11</w:t>
            </w:r>
          </w:p>
        </w:tc>
        <w:tc>
          <w:tcPr>
            <w:tcW w:w="5245" w:type="dxa"/>
            <w:vAlign w:val="center"/>
          </w:tcPr>
          <w:p w14:paraId="4C44D478"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“back-to-back” non-overlapping UL/DL without sufficient gap</w:t>
            </w:r>
          </w:p>
        </w:tc>
        <w:tc>
          <w:tcPr>
            <w:tcW w:w="3822" w:type="dxa"/>
            <w:vAlign w:val="center"/>
          </w:tcPr>
          <w:p w14:paraId="0797E653"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(1) “back-to-back” non-overlapping UL/DL without sufficient gap between cell specific configured DL and cell-specific configured UL, e.g., SSB or PDCCH in CSS vs. valid RO, it is up to UE implementation to ensure that the switching time is satisfied</w:t>
            </w:r>
          </w:p>
          <w:p w14:paraId="696BBE37" w14:textId="77777777" w:rsidR="00B652E5" w:rsidRPr="00FF3F81" w:rsidRDefault="00B652E5" w:rsidP="000123F7">
            <w:pPr>
              <w:rPr>
                <w:rFonts w:eastAsia="MS Mincho"/>
                <w:sz w:val="18"/>
                <w:szCs w:val="18"/>
                <w:lang w:val="en-US" w:eastAsia="ja-JP"/>
              </w:rPr>
            </w:pPr>
          </w:p>
          <w:p w14:paraId="656D296E"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(2) “back-to-back” non-overlapping UL/DL without sufficient gap between cell-specific configured DL and dedicated configured UL may happen, i.e., allowed for HD-FDD UEs</w:t>
            </w:r>
          </w:p>
          <w:p w14:paraId="27DB5EEB" w14:textId="77777777" w:rsidR="00B652E5" w:rsidRPr="00FF3F81" w:rsidRDefault="00B652E5" w:rsidP="00E939E8">
            <w:pPr>
              <w:pStyle w:val="ListParagraph"/>
              <w:numPr>
                <w:ilvl w:val="0"/>
                <w:numId w:val="38"/>
              </w:numPr>
              <w:contextualSpacing w:val="0"/>
              <w:rPr>
                <w:rFonts w:eastAsia="MS Mincho"/>
                <w:sz w:val="18"/>
                <w:szCs w:val="18"/>
                <w:lang w:val="en-US" w:eastAsia="ja-JP"/>
              </w:rPr>
            </w:pPr>
            <w:r w:rsidRPr="00FF3F81">
              <w:rPr>
                <w:rFonts w:eastAsia="MS Mincho"/>
                <w:sz w:val="18"/>
                <w:szCs w:val="18"/>
                <w:lang w:val="en-US" w:eastAsia="ja-JP"/>
              </w:rPr>
              <w:t>E.g., SSB vs. CG PUSCH, PUCCH or SRS</w:t>
            </w:r>
          </w:p>
          <w:p w14:paraId="25D51DD0" w14:textId="77777777" w:rsidR="00B652E5" w:rsidRPr="00FF3F81" w:rsidRDefault="00B652E5" w:rsidP="00E939E8">
            <w:pPr>
              <w:pStyle w:val="ListParagraph"/>
              <w:numPr>
                <w:ilvl w:val="0"/>
                <w:numId w:val="39"/>
              </w:numPr>
              <w:contextualSpacing w:val="0"/>
              <w:rPr>
                <w:rFonts w:eastAsia="MS Mincho"/>
                <w:sz w:val="18"/>
                <w:szCs w:val="18"/>
                <w:lang w:val="en-US" w:eastAsia="ja-JP"/>
              </w:rPr>
            </w:pPr>
            <w:r w:rsidRPr="00FF3F81">
              <w:rPr>
                <w:rFonts w:eastAsia="MS Mincho"/>
                <w:sz w:val="18"/>
                <w:szCs w:val="18"/>
                <w:lang w:val="en-US" w:eastAsia="ja-JP"/>
              </w:rPr>
              <w:t>Configured UL transmission is cancelled (as in the overlapping case)</w:t>
            </w:r>
          </w:p>
          <w:p w14:paraId="7BE57021" w14:textId="77777777" w:rsidR="00B652E5" w:rsidRPr="00FF3F81" w:rsidRDefault="00B652E5" w:rsidP="000123F7">
            <w:pPr>
              <w:rPr>
                <w:rFonts w:eastAsia="MS Mincho"/>
                <w:sz w:val="18"/>
                <w:szCs w:val="18"/>
                <w:lang w:val="en-US" w:eastAsia="ja-JP"/>
              </w:rPr>
            </w:pPr>
          </w:p>
          <w:p w14:paraId="2C0B8B57" w14:textId="77777777" w:rsidR="00B652E5" w:rsidRPr="00FF3F81" w:rsidRDefault="00B652E5" w:rsidP="000123F7">
            <w:pPr>
              <w:rPr>
                <w:rFonts w:eastAsia="MS Mincho"/>
                <w:sz w:val="18"/>
                <w:szCs w:val="18"/>
                <w:lang w:val="en-US" w:eastAsia="ja-JP"/>
              </w:rPr>
            </w:pPr>
            <w:r w:rsidRPr="00FF3F81">
              <w:rPr>
                <w:rFonts w:eastAsia="MS Mincho"/>
                <w:sz w:val="18"/>
                <w:szCs w:val="18"/>
                <w:lang w:val="en-US" w:eastAsia="ja-JP"/>
              </w:rPr>
              <w:t>(3) “back-to-back” non-overlapping UL/DL without sufficient gap between dedicated configured DL and cell-specific configured UL may happen, i.e., allowed for HD-FDD UEs</w:t>
            </w:r>
          </w:p>
          <w:p w14:paraId="51ED4B11" w14:textId="77777777" w:rsidR="00B652E5" w:rsidRPr="00FF3F81" w:rsidRDefault="00B652E5" w:rsidP="00E939E8">
            <w:pPr>
              <w:pStyle w:val="ListParagraph"/>
              <w:numPr>
                <w:ilvl w:val="0"/>
                <w:numId w:val="39"/>
              </w:numPr>
              <w:contextualSpacing w:val="0"/>
              <w:rPr>
                <w:rFonts w:eastAsia="MS Mincho"/>
                <w:sz w:val="18"/>
                <w:szCs w:val="18"/>
                <w:lang w:val="en-US" w:eastAsia="ja-JP"/>
              </w:rPr>
            </w:pPr>
            <w:r w:rsidRPr="00FF3F81">
              <w:rPr>
                <w:rFonts w:eastAsia="MS Mincho"/>
                <w:sz w:val="18"/>
                <w:szCs w:val="18"/>
                <w:lang w:val="en-US" w:eastAsia="ja-JP"/>
              </w:rPr>
              <w:t>E.g., PDCCH in USS, SPS PDSCH, CSI-RS or DL PRS vs. valid RO</w:t>
            </w:r>
          </w:p>
          <w:p w14:paraId="1765A970" w14:textId="77777777" w:rsidR="00B652E5" w:rsidRPr="00FF3F81" w:rsidRDefault="00B652E5" w:rsidP="00E939E8">
            <w:pPr>
              <w:pStyle w:val="ListParagraph"/>
              <w:numPr>
                <w:ilvl w:val="0"/>
                <w:numId w:val="38"/>
              </w:numPr>
              <w:contextualSpacing w:val="0"/>
              <w:rPr>
                <w:rFonts w:eastAsia="MS Mincho"/>
                <w:sz w:val="18"/>
                <w:szCs w:val="18"/>
                <w:lang w:val="en-US" w:eastAsia="ja-JP"/>
              </w:rPr>
            </w:pPr>
            <w:r w:rsidRPr="00FF3F81">
              <w:rPr>
                <w:rFonts w:eastAsia="MS Mincho"/>
                <w:sz w:val="18"/>
                <w:szCs w:val="18"/>
                <w:lang w:val="en-US" w:eastAsia="ja-JP"/>
              </w:rPr>
              <w:t>Leave it to UE implementation to cancel either DL reception or UL transmission to ensure sufficient switching time</w:t>
            </w:r>
          </w:p>
        </w:tc>
      </w:tr>
    </w:tbl>
    <w:p w14:paraId="12386664" w14:textId="5CBCCCFF" w:rsidR="00B652E5" w:rsidRPr="00FF3F81" w:rsidRDefault="00D93BDB" w:rsidP="000137E8">
      <w:pPr>
        <w:spacing w:before="120" w:after="120" w:line="276" w:lineRule="auto"/>
        <w:jc w:val="both"/>
        <w:rPr>
          <w:lang w:val="en-US"/>
        </w:rPr>
      </w:pPr>
      <w:r w:rsidRPr="00FF3F81">
        <w:rPr>
          <w:lang w:val="en-US"/>
        </w:rPr>
        <w:t xml:space="preserve">From </w:t>
      </w:r>
      <w:r w:rsidRPr="00FF3F81">
        <w:rPr>
          <w:lang w:val="en-US"/>
        </w:rPr>
        <w:fldChar w:fldCharType="begin"/>
      </w:r>
      <w:r w:rsidRPr="00FF3F81">
        <w:rPr>
          <w:lang w:val="en-US"/>
        </w:rPr>
        <w:instrText xml:space="preserve"> REF _Ref94631315 \h  \* MERGEFORMAT </w:instrText>
      </w:r>
      <w:r w:rsidRPr="00FF3F81">
        <w:rPr>
          <w:lang w:val="en-US"/>
        </w:rPr>
      </w:r>
      <w:r w:rsidRPr="00FF3F81">
        <w:rPr>
          <w:lang w:val="en-US"/>
        </w:rPr>
        <w:fldChar w:fldCharType="separate"/>
      </w:r>
      <w:r w:rsidR="00DB364F" w:rsidRPr="00FF3F81">
        <w:rPr>
          <w:lang w:val="en-US"/>
        </w:rPr>
        <w:t>Table 1</w:t>
      </w:r>
      <w:r w:rsidRPr="00FF3F81">
        <w:rPr>
          <w:lang w:val="en-US"/>
        </w:rPr>
        <w:fldChar w:fldCharType="end"/>
      </w:r>
      <w:r w:rsidRPr="00FF3F81">
        <w:rPr>
          <w:lang w:val="en-US"/>
        </w:rPr>
        <w:t xml:space="preserve">, it can be observed that overlapping of DL reception/monitoring and UL transmission does exist for HD-FDD UEs, </w:t>
      </w:r>
      <w:r w:rsidR="006703D4">
        <w:rPr>
          <w:lang w:val="en-US"/>
        </w:rPr>
        <w:t>and suitable agreements on</w:t>
      </w:r>
      <w:r w:rsidRPr="00FF3F81">
        <w:rPr>
          <w:lang w:val="en-US"/>
        </w:rPr>
        <w:t xml:space="preserve"> collision handling rules</w:t>
      </w:r>
      <w:r w:rsidR="006703D4">
        <w:rPr>
          <w:lang w:val="en-US"/>
        </w:rPr>
        <w:t xml:space="preserve"> have been made</w:t>
      </w:r>
      <w:r w:rsidRPr="00FF3F81">
        <w:rPr>
          <w:lang w:val="en-US"/>
        </w:rPr>
        <w:t xml:space="preserve">. </w:t>
      </w:r>
      <w:r w:rsidR="00FE1622" w:rsidRPr="00FF3F81">
        <w:rPr>
          <w:lang w:val="en-US"/>
        </w:rPr>
        <w:t>This shows that HD-FDD UEs cannot receive and transmit at the same time irrespective of the DL/UL transmission type. Therefore, any DL reception/monitoring</w:t>
      </w:r>
      <w:r w:rsidR="00356DC3" w:rsidRPr="00FF3F81">
        <w:rPr>
          <w:lang w:val="en-US"/>
        </w:rPr>
        <w:t xml:space="preserve"> in general, including SSBs,</w:t>
      </w:r>
      <w:r w:rsidR="00FE1622" w:rsidRPr="00FF3F81">
        <w:rPr>
          <w:lang w:val="en-US"/>
        </w:rPr>
        <w:t xml:space="preserve"> should be regarded as an event for HD-FDD UEs, regardless of whether it is overlapped with the UL transmission or not.</w:t>
      </w:r>
    </w:p>
    <w:p w14:paraId="792BC2D2" w14:textId="09C14A14" w:rsidR="00FE1622" w:rsidRPr="00FF3F81" w:rsidRDefault="00FE1622" w:rsidP="00FE1622">
      <w:pPr>
        <w:pStyle w:val="Caption"/>
        <w:jc w:val="both"/>
        <w:rPr>
          <w:lang w:val="en-US"/>
        </w:rPr>
      </w:pPr>
      <w:bookmarkStart w:id="12" w:name="_Toc95158524"/>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6</w:t>
      </w:r>
      <w:r w:rsidRPr="00FF3F81">
        <w:rPr>
          <w:lang w:val="en-US"/>
        </w:rPr>
        <w:fldChar w:fldCharType="end"/>
      </w:r>
      <w:r w:rsidRPr="00FF3F81">
        <w:rPr>
          <w:lang w:val="en-US"/>
        </w:rPr>
        <w:t>. Overlapping of DL reception/monitoring and UL transmission does exist for HD-FDD UEs, which requires collision handling rules. This shows that HD-FDD UEs cannot receive and transmit at the same time irrespective of the DL/UL transmission type.</w:t>
      </w:r>
      <w:bookmarkEnd w:id="12"/>
    </w:p>
    <w:p w14:paraId="34DA28B5" w14:textId="51CA2A0F" w:rsidR="00356DC3" w:rsidRPr="00FF3F81" w:rsidRDefault="00356DC3" w:rsidP="00356DC3">
      <w:pPr>
        <w:pStyle w:val="Caption"/>
        <w:rPr>
          <w:lang w:val="en-US"/>
        </w:rPr>
      </w:pPr>
      <w:bookmarkStart w:id="13" w:name="_Toc95158525"/>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7</w:t>
      </w:r>
      <w:r w:rsidRPr="00FF3F81">
        <w:rPr>
          <w:lang w:val="en-US"/>
        </w:rPr>
        <w:fldChar w:fldCharType="end"/>
      </w:r>
      <w:r w:rsidRPr="00FF3F81">
        <w:rPr>
          <w:lang w:val="en-US"/>
        </w:rPr>
        <w:t>. Any DL reception/monitoring in general, including SSBs, should be regarded as an event for HD-FDD UEs, regardless of whether it is overlapped with the UL transmission or not.</w:t>
      </w:r>
      <w:bookmarkEnd w:id="13"/>
    </w:p>
    <w:p w14:paraId="5A5FABF8" w14:textId="7CB5C8A3" w:rsidR="000137E8" w:rsidRPr="00FF3F81" w:rsidRDefault="00FE1622" w:rsidP="001B0ED6">
      <w:pPr>
        <w:spacing w:before="120" w:after="120" w:line="276" w:lineRule="auto"/>
        <w:jc w:val="both"/>
        <w:rPr>
          <w:lang w:val="en-US"/>
        </w:rPr>
      </w:pPr>
      <w:r w:rsidRPr="00FF3F81">
        <w:rPr>
          <w:lang w:val="en-US"/>
        </w:rPr>
        <w:t>From the above observations, we propose the following:</w:t>
      </w:r>
    </w:p>
    <w:p w14:paraId="2661C35C" w14:textId="5FCF2E6F" w:rsidR="00356DC3" w:rsidRPr="00FF3F81" w:rsidRDefault="00356DC3" w:rsidP="00356DC3">
      <w:pPr>
        <w:pStyle w:val="Caption"/>
        <w:rPr>
          <w:b w:val="0"/>
          <w:lang w:val="en-US"/>
        </w:rPr>
      </w:pPr>
      <w:bookmarkStart w:id="14" w:name="_Toc95158549"/>
      <w:r w:rsidRPr="00FF3F81">
        <w:rPr>
          <w:lang w:val="en-US"/>
        </w:rPr>
        <w:lastRenderedPageBreak/>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sidR="00501E32">
        <w:rPr>
          <w:noProof/>
          <w:lang w:val="en-US"/>
        </w:rPr>
        <w:t>2</w:t>
      </w:r>
      <w:r w:rsidRPr="00FF3F81">
        <w:rPr>
          <w:lang w:val="en-US"/>
        </w:rPr>
        <w:fldChar w:fldCharType="end"/>
      </w:r>
      <w:r w:rsidRPr="00FF3F81">
        <w:rPr>
          <w:lang w:val="en-US"/>
        </w:rPr>
        <w:t xml:space="preserve">. RAN1 to adopt the following text proposal for Clauses 6.1.7 of TS 38.214 (changes are highlighted in </w:t>
      </w:r>
      <w:r w:rsidRPr="00FF3F81">
        <w:rPr>
          <w:color w:val="FF0000"/>
          <w:lang w:val="en-US"/>
        </w:rPr>
        <w:t>red</w:t>
      </w:r>
      <w:r w:rsidRPr="00FF3F81">
        <w:rPr>
          <w:lang w:val="en-US"/>
        </w:rPr>
        <w:t>).</w:t>
      </w:r>
      <w:bookmarkEnd w:id="14"/>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356DC3" w:rsidRPr="00FF3F81" w14:paraId="020408C0" w14:textId="77777777" w:rsidTr="00356DC3">
        <w:tc>
          <w:tcPr>
            <w:tcW w:w="2742" w:type="dxa"/>
            <w:tcBorders>
              <w:top w:val="single" w:sz="4" w:space="0" w:color="auto"/>
              <w:left w:val="single" w:sz="4" w:space="0" w:color="auto"/>
              <w:bottom w:val="nil"/>
              <w:right w:val="nil"/>
            </w:tcBorders>
            <w:hideMark/>
          </w:tcPr>
          <w:p w14:paraId="0F9078EB" w14:textId="77777777" w:rsidR="00356DC3" w:rsidRPr="00FF3F81" w:rsidRDefault="00356DC3" w:rsidP="000123F7">
            <w:pPr>
              <w:pStyle w:val="CRCoverPage"/>
              <w:tabs>
                <w:tab w:val="right" w:pos="2184"/>
              </w:tabs>
              <w:spacing w:after="0"/>
              <w:rPr>
                <w:b/>
                <w:i/>
                <w:lang w:val="en-US"/>
              </w:rPr>
            </w:pPr>
            <w:r w:rsidRPr="00FF3F81">
              <w:rPr>
                <w:b/>
                <w:i/>
                <w:lang w:val="en-US"/>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347B8758" w14:textId="77777777" w:rsidR="00356DC3" w:rsidRPr="00FF3F81" w:rsidRDefault="00356DC3" w:rsidP="000123F7">
            <w:pPr>
              <w:pStyle w:val="CRCoverPage"/>
              <w:spacing w:after="0"/>
              <w:rPr>
                <w:lang w:val="en-US"/>
              </w:rPr>
            </w:pPr>
            <w:r w:rsidRPr="00FF3F81">
              <w:rPr>
                <w:lang w:val="en-US"/>
              </w:rPr>
              <w:t>Completion of DM-RS bundling for coverage enhancement in NR.</w:t>
            </w:r>
          </w:p>
        </w:tc>
      </w:tr>
      <w:tr w:rsidR="00356DC3" w:rsidRPr="00FF3F81" w14:paraId="58220213" w14:textId="77777777" w:rsidTr="00356DC3">
        <w:tc>
          <w:tcPr>
            <w:tcW w:w="2742" w:type="dxa"/>
            <w:tcBorders>
              <w:top w:val="nil"/>
              <w:left w:val="single" w:sz="4" w:space="0" w:color="auto"/>
              <w:bottom w:val="nil"/>
              <w:right w:val="nil"/>
            </w:tcBorders>
          </w:tcPr>
          <w:p w14:paraId="6FD04FB1" w14:textId="77777777" w:rsidR="00356DC3" w:rsidRPr="00FF3F81" w:rsidRDefault="00356DC3" w:rsidP="000123F7">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258E1E02" w14:textId="77777777" w:rsidR="00356DC3" w:rsidRPr="00FF3F81" w:rsidRDefault="00356DC3" w:rsidP="000123F7">
            <w:pPr>
              <w:pStyle w:val="CRCoverPage"/>
              <w:spacing w:after="0"/>
              <w:rPr>
                <w:sz w:val="8"/>
                <w:szCs w:val="8"/>
                <w:lang w:val="en-US"/>
              </w:rPr>
            </w:pPr>
          </w:p>
        </w:tc>
      </w:tr>
      <w:tr w:rsidR="00356DC3" w:rsidRPr="00FF3F81" w14:paraId="026FE60D" w14:textId="77777777" w:rsidTr="00356DC3">
        <w:tc>
          <w:tcPr>
            <w:tcW w:w="2742" w:type="dxa"/>
            <w:tcBorders>
              <w:top w:val="nil"/>
              <w:left w:val="single" w:sz="4" w:space="0" w:color="auto"/>
              <w:bottom w:val="nil"/>
              <w:right w:val="nil"/>
            </w:tcBorders>
            <w:hideMark/>
          </w:tcPr>
          <w:p w14:paraId="2BB67A74" w14:textId="77777777" w:rsidR="00356DC3" w:rsidRPr="00FF3F81" w:rsidRDefault="00356DC3" w:rsidP="000123F7">
            <w:pPr>
              <w:pStyle w:val="CRCoverPage"/>
              <w:tabs>
                <w:tab w:val="right" w:pos="2184"/>
              </w:tabs>
              <w:spacing w:after="0"/>
              <w:rPr>
                <w:b/>
                <w:i/>
                <w:lang w:val="en-US"/>
              </w:rPr>
            </w:pPr>
            <w:r w:rsidRPr="00FF3F81">
              <w:rPr>
                <w:b/>
                <w:i/>
                <w:lang w:val="en-US"/>
              </w:rPr>
              <w:t>Summary of change:</w:t>
            </w:r>
          </w:p>
        </w:tc>
        <w:tc>
          <w:tcPr>
            <w:tcW w:w="6897" w:type="dxa"/>
            <w:gridSpan w:val="4"/>
            <w:tcBorders>
              <w:top w:val="nil"/>
              <w:left w:val="nil"/>
              <w:bottom w:val="nil"/>
              <w:right w:val="single" w:sz="4" w:space="0" w:color="auto"/>
            </w:tcBorders>
            <w:shd w:val="pct30" w:color="FFFF00" w:fill="auto"/>
            <w:hideMark/>
          </w:tcPr>
          <w:p w14:paraId="12848F08" w14:textId="27A11734" w:rsidR="00356DC3" w:rsidRPr="00FF3F81" w:rsidRDefault="00356DC3" w:rsidP="000123F7">
            <w:pPr>
              <w:pStyle w:val="CRCoverPage"/>
              <w:spacing w:after="0"/>
              <w:rPr>
                <w:lang w:val="en-US"/>
              </w:rPr>
            </w:pPr>
            <w:r w:rsidRPr="00FF3F81">
              <w:rPr>
                <w:lang w:val="en-US"/>
              </w:rPr>
              <w:t>Add descriptions for the events constituted by DL reception/monitoring for HD-FDD UEs.</w:t>
            </w:r>
          </w:p>
        </w:tc>
      </w:tr>
      <w:tr w:rsidR="00356DC3" w:rsidRPr="00FF3F81" w14:paraId="355813C9" w14:textId="77777777" w:rsidTr="00356DC3">
        <w:tc>
          <w:tcPr>
            <w:tcW w:w="2742" w:type="dxa"/>
            <w:tcBorders>
              <w:top w:val="nil"/>
              <w:left w:val="single" w:sz="4" w:space="0" w:color="auto"/>
              <w:bottom w:val="nil"/>
              <w:right w:val="nil"/>
            </w:tcBorders>
          </w:tcPr>
          <w:p w14:paraId="19D9206C" w14:textId="77777777" w:rsidR="00356DC3" w:rsidRPr="00FF3F81" w:rsidRDefault="00356DC3" w:rsidP="000123F7">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39BD7C58" w14:textId="77777777" w:rsidR="00356DC3" w:rsidRPr="00FF3F81" w:rsidRDefault="00356DC3" w:rsidP="000123F7">
            <w:pPr>
              <w:pStyle w:val="CRCoverPage"/>
              <w:spacing w:after="0"/>
              <w:rPr>
                <w:sz w:val="8"/>
                <w:szCs w:val="8"/>
                <w:lang w:val="en-US"/>
              </w:rPr>
            </w:pPr>
          </w:p>
        </w:tc>
      </w:tr>
      <w:tr w:rsidR="00356DC3" w:rsidRPr="00FF3F81" w14:paraId="067FEB2C" w14:textId="77777777" w:rsidTr="00356DC3">
        <w:tc>
          <w:tcPr>
            <w:tcW w:w="2742" w:type="dxa"/>
            <w:tcBorders>
              <w:top w:val="nil"/>
              <w:left w:val="single" w:sz="4" w:space="0" w:color="auto"/>
              <w:bottom w:val="single" w:sz="4" w:space="0" w:color="auto"/>
              <w:right w:val="nil"/>
            </w:tcBorders>
            <w:hideMark/>
          </w:tcPr>
          <w:p w14:paraId="0EFBDB5E" w14:textId="77777777" w:rsidR="00356DC3" w:rsidRPr="00FF3F81" w:rsidRDefault="00356DC3" w:rsidP="000123F7">
            <w:pPr>
              <w:pStyle w:val="CRCoverPage"/>
              <w:tabs>
                <w:tab w:val="right" w:pos="2184"/>
              </w:tabs>
              <w:spacing w:after="0"/>
              <w:rPr>
                <w:b/>
                <w:i/>
                <w:lang w:val="en-US"/>
              </w:rPr>
            </w:pPr>
            <w:r w:rsidRPr="00FF3F81">
              <w:rPr>
                <w:b/>
                <w:i/>
                <w:lang w:val="en-US"/>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6F1B545A" w14:textId="6E571C8C" w:rsidR="00356DC3" w:rsidRPr="00FF3F81" w:rsidRDefault="00356DC3" w:rsidP="000123F7">
            <w:pPr>
              <w:pStyle w:val="CRCoverPage"/>
              <w:spacing w:after="0"/>
              <w:rPr>
                <w:lang w:val="en-US"/>
              </w:rPr>
            </w:pPr>
            <w:r w:rsidRPr="00FF3F81">
              <w:rPr>
                <w:lang w:val="en-US"/>
              </w:rPr>
              <w:t>Incomplete support for DM-RS bundling in NR for HD-FDD UEs.</w:t>
            </w:r>
          </w:p>
        </w:tc>
      </w:tr>
      <w:tr w:rsidR="00356DC3" w:rsidRPr="00FF3F81" w14:paraId="2EC67F2F" w14:textId="77777777" w:rsidTr="00356DC3">
        <w:tc>
          <w:tcPr>
            <w:tcW w:w="2742" w:type="dxa"/>
          </w:tcPr>
          <w:p w14:paraId="746DAECE" w14:textId="77777777" w:rsidR="00356DC3" w:rsidRPr="00FF3F81" w:rsidRDefault="00356DC3" w:rsidP="000123F7">
            <w:pPr>
              <w:pStyle w:val="CRCoverPage"/>
              <w:spacing w:after="0"/>
              <w:rPr>
                <w:b/>
                <w:i/>
                <w:sz w:val="8"/>
                <w:szCs w:val="8"/>
                <w:lang w:val="en-US"/>
              </w:rPr>
            </w:pPr>
          </w:p>
        </w:tc>
        <w:tc>
          <w:tcPr>
            <w:tcW w:w="6897" w:type="dxa"/>
            <w:gridSpan w:val="4"/>
          </w:tcPr>
          <w:p w14:paraId="2ED7FB0A" w14:textId="77777777" w:rsidR="00356DC3" w:rsidRPr="00FF3F81" w:rsidRDefault="00356DC3" w:rsidP="000123F7">
            <w:pPr>
              <w:pStyle w:val="CRCoverPage"/>
              <w:spacing w:after="0"/>
              <w:rPr>
                <w:sz w:val="8"/>
                <w:szCs w:val="8"/>
                <w:lang w:val="en-US"/>
              </w:rPr>
            </w:pPr>
          </w:p>
        </w:tc>
      </w:tr>
      <w:tr w:rsidR="00356DC3" w:rsidRPr="00FF3F81" w14:paraId="697094D1" w14:textId="77777777" w:rsidTr="00356DC3">
        <w:tc>
          <w:tcPr>
            <w:tcW w:w="2742" w:type="dxa"/>
            <w:tcBorders>
              <w:top w:val="single" w:sz="4" w:space="0" w:color="auto"/>
              <w:left w:val="single" w:sz="4" w:space="0" w:color="auto"/>
              <w:bottom w:val="nil"/>
              <w:right w:val="nil"/>
            </w:tcBorders>
            <w:hideMark/>
          </w:tcPr>
          <w:p w14:paraId="1009EBAB" w14:textId="77777777" w:rsidR="00356DC3" w:rsidRPr="00FF3F81" w:rsidRDefault="00356DC3" w:rsidP="000123F7">
            <w:pPr>
              <w:pStyle w:val="CRCoverPage"/>
              <w:tabs>
                <w:tab w:val="right" w:pos="2184"/>
              </w:tabs>
              <w:spacing w:after="0"/>
              <w:rPr>
                <w:b/>
                <w:i/>
                <w:lang w:val="en-US"/>
              </w:rPr>
            </w:pPr>
            <w:r w:rsidRPr="00FF3F81">
              <w:rPr>
                <w:b/>
                <w:i/>
                <w:lang w:val="en-US"/>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67A2BE6F" w14:textId="1BCE6A7A" w:rsidR="00356DC3" w:rsidRPr="00FF3F81" w:rsidRDefault="00356DC3" w:rsidP="000123F7">
            <w:pPr>
              <w:pStyle w:val="CRCoverPage"/>
              <w:spacing w:after="0"/>
              <w:rPr>
                <w:lang w:val="en-US"/>
              </w:rPr>
            </w:pPr>
            <w:r w:rsidRPr="00FF3F81">
              <w:rPr>
                <w:lang w:val="en-US"/>
              </w:rPr>
              <w:t>6.1.7</w:t>
            </w:r>
          </w:p>
        </w:tc>
      </w:tr>
      <w:tr w:rsidR="00356DC3" w:rsidRPr="00FF3F81" w14:paraId="40E898E9" w14:textId="77777777" w:rsidTr="00356DC3">
        <w:tc>
          <w:tcPr>
            <w:tcW w:w="2742" w:type="dxa"/>
            <w:tcBorders>
              <w:top w:val="nil"/>
              <w:left w:val="single" w:sz="4" w:space="0" w:color="auto"/>
              <w:bottom w:val="nil"/>
              <w:right w:val="nil"/>
            </w:tcBorders>
          </w:tcPr>
          <w:p w14:paraId="1F0A16BB" w14:textId="77777777" w:rsidR="00356DC3" w:rsidRPr="00FF3F81" w:rsidRDefault="00356DC3" w:rsidP="000123F7">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6116C0A0" w14:textId="77777777" w:rsidR="00356DC3" w:rsidRPr="00FF3F81" w:rsidRDefault="00356DC3" w:rsidP="000123F7">
            <w:pPr>
              <w:pStyle w:val="CRCoverPage"/>
              <w:spacing w:after="0"/>
              <w:rPr>
                <w:sz w:val="8"/>
                <w:szCs w:val="8"/>
                <w:lang w:val="en-US"/>
              </w:rPr>
            </w:pPr>
          </w:p>
        </w:tc>
      </w:tr>
      <w:tr w:rsidR="00356DC3" w:rsidRPr="00FF3F81" w14:paraId="696EB58F" w14:textId="77777777" w:rsidTr="00356DC3">
        <w:tc>
          <w:tcPr>
            <w:tcW w:w="2742" w:type="dxa"/>
            <w:tcBorders>
              <w:top w:val="nil"/>
              <w:left w:val="single" w:sz="4" w:space="0" w:color="auto"/>
              <w:bottom w:val="nil"/>
              <w:right w:val="nil"/>
            </w:tcBorders>
          </w:tcPr>
          <w:p w14:paraId="363EF3DE" w14:textId="77777777" w:rsidR="00356DC3" w:rsidRPr="00FF3F81" w:rsidRDefault="00356DC3" w:rsidP="000123F7">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281E6198" w14:textId="77777777" w:rsidR="00356DC3" w:rsidRPr="00FF3F81" w:rsidRDefault="00356DC3" w:rsidP="000123F7">
            <w:pPr>
              <w:pStyle w:val="CRCoverPage"/>
              <w:spacing w:after="0"/>
              <w:jc w:val="center"/>
              <w:rPr>
                <w:b/>
                <w:caps/>
                <w:lang w:val="en-US"/>
              </w:rPr>
            </w:pPr>
            <w:r w:rsidRPr="00FF3F81">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3092C4CF" w14:textId="77777777" w:rsidR="00356DC3" w:rsidRPr="00FF3F81" w:rsidRDefault="00356DC3" w:rsidP="000123F7">
            <w:pPr>
              <w:pStyle w:val="CRCoverPage"/>
              <w:spacing w:after="0"/>
              <w:jc w:val="center"/>
              <w:rPr>
                <w:b/>
                <w:caps/>
                <w:lang w:val="en-US"/>
              </w:rPr>
            </w:pPr>
            <w:r w:rsidRPr="00FF3F81">
              <w:rPr>
                <w:b/>
                <w:caps/>
                <w:lang w:val="en-US"/>
              </w:rPr>
              <w:t>N</w:t>
            </w:r>
          </w:p>
        </w:tc>
        <w:tc>
          <w:tcPr>
            <w:tcW w:w="2979" w:type="dxa"/>
          </w:tcPr>
          <w:p w14:paraId="099502B5" w14:textId="77777777" w:rsidR="00356DC3" w:rsidRPr="00FF3F81" w:rsidRDefault="00356DC3" w:rsidP="000123F7">
            <w:pPr>
              <w:pStyle w:val="CRCoverPage"/>
              <w:tabs>
                <w:tab w:val="right" w:pos="2893"/>
              </w:tabs>
              <w:spacing w:after="0"/>
              <w:rPr>
                <w:lang w:val="en-US"/>
              </w:rPr>
            </w:pPr>
          </w:p>
        </w:tc>
        <w:tc>
          <w:tcPr>
            <w:tcW w:w="3350" w:type="dxa"/>
            <w:tcBorders>
              <w:top w:val="nil"/>
              <w:left w:val="nil"/>
              <w:bottom w:val="nil"/>
              <w:right w:val="single" w:sz="4" w:space="0" w:color="auto"/>
            </w:tcBorders>
          </w:tcPr>
          <w:p w14:paraId="34959480" w14:textId="77777777" w:rsidR="00356DC3" w:rsidRPr="00FF3F81" w:rsidRDefault="00356DC3" w:rsidP="000123F7">
            <w:pPr>
              <w:pStyle w:val="CRCoverPage"/>
              <w:spacing w:after="0"/>
              <w:ind w:left="99"/>
              <w:rPr>
                <w:lang w:val="en-US"/>
              </w:rPr>
            </w:pPr>
          </w:p>
        </w:tc>
      </w:tr>
      <w:tr w:rsidR="00356DC3" w:rsidRPr="00FF3F81" w14:paraId="523A7DC9" w14:textId="77777777" w:rsidTr="00356DC3">
        <w:tc>
          <w:tcPr>
            <w:tcW w:w="2742" w:type="dxa"/>
            <w:tcBorders>
              <w:top w:val="nil"/>
              <w:left w:val="single" w:sz="4" w:space="0" w:color="auto"/>
              <w:bottom w:val="nil"/>
              <w:right w:val="nil"/>
            </w:tcBorders>
            <w:hideMark/>
          </w:tcPr>
          <w:p w14:paraId="57381E97" w14:textId="77777777" w:rsidR="00356DC3" w:rsidRPr="00FF3F81" w:rsidRDefault="00356DC3" w:rsidP="000123F7">
            <w:pPr>
              <w:pStyle w:val="CRCoverPage"/>
              <w:tabs>
                <w:tab w:val="right" w:pos="2184"/>
              </w:tabs>
              <w:spacing w:after="0"/>
              <w:rPr>
                <w:b/>
                <w:i/>
                <w:lang w:val="en-US"/>
              </w:rPr>
            </w:pPr>
            <w:r w:rsidRPr="00FF3F81">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EFA796C" w14:textId="77777777" w:rsidR="00356DC3" w:rsidRPr="00FF3F81" w:rsidRDefault="00356DC3" w:rsidP="000123F7">
            <w:pPr>
              <w:pStyle w:val="CRCoverPage"/>
              <w:spacing w:after="0"/>
              <w:jc w:val="center"/>
              <w:rPr>
                <w:b/>
                <w:caps/>
                <w:lang w:val="en-US"/>
              </w:rPr>
            </w:pPr>
            <w:r w:rsidRPr="00FF3F81">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F3A9" w14:textId="77777777" w:rsidR="00356DC3" w:rsidRPr="00FF3F81" w:rsidRDefault="00356DC3" w:rsidP="000123F7">
            <w:pPr>
              <w:pStyle w:val="CRCoverPage"/>
              <w:spacing w:after="0"/>
              <w:jc w:val="center"/>
              <w:rPr>
                <w:b/>
                <w:caps/>
                <w:lang w:val="en-US"/>
              </w:rPr>
            </w:pPr>
          </w:p>
        </w:tc>
        <w:tc>
          <w:tcPr>
            <w:tcW w:w="2979" w:type="dxa"/>
            <w:hideMark/>
          </w:tcPr>
          <w:p w14:paraId="4760628D" w14:textId="77777777" w:rsidR="00356DC3" w:rsidRPr="00FF3F81" w:rsidRDefault="00356DC3" w:rsidP="000123F7">
            <w:pPr>
              <w:pStyle w:val="CRCoverPage"/>
              <w:tabs>
                <w:tab w:val="right" w:pos="2893"/>
              </w:tabs>
              <w:spacing w:after="0"/>
              <w:rPr>
                <w:lang w:val="en-US"/>
              </w:rPr>
            </w:pPr>
            <w:r w:rsidRPr="00FF3F81">
              <w:rPr>
                <w:lang w:val="en-US"/>
              </w:rPr>
              <w:t xml:space="preserve"> Other core specifications</w:t>
            </w:r>
            <w:r w:rsidRPr="00FF3F81">
              <w:rPr>
                <w:lang w:val="en-US"/>
              </w:rPr>
              <w:tab/>
            </w:r>
          </w:p>
        </w:tc>
        <w:tc>
          <w:tcPr>
            <w:tcW w:w="3350" w:type="dxa"/>
            <w:tcBorders>
              <w:top w:val="nil"/>
              <w:left w:val="nil"/>
              <w:bottom w:val="nil"/>
              <w:right w:val="single" w:sz="4" w:space="0" w:color="auto"/>
            </w:tcBorders>
            <w:shd w:val="pct30" w:color="FFFF00" w:fill="auto"/>
            <w:hideMark/>
          </w:tcPr>
          <w:p w14:paraId="57B191FD" w14:textId="77777777" w:rsidR="00356DC3" w:rsidRPr="00FF3F81" w:rsidRDefault="00356DC3" w:rsidP="000123F7">
            <w:pPr>
              <w:pStyle w:val="CRCoverPage"/>
              <w:spacing w:after="0"/>
              <w:ind w:left="99"/>
              <w:rPr>
                <w:lang w:val="en-US"/>
              </w:rPr>
            </w:pPr>
            <w:r w:rsidRPr="00FF3F81">
              <w:rPr>
                <w:lang w:val="en-US" w:eastAsia="zh-CN"/>
              </w:rPr>
              <w:t>TS 38.211, TS 38.212, TS 38.214</w:t>
            </w:r>
          </w:p>
        </w:tc>
      </w:tr>
      <w:tr w:rsidR="00356DC3" w:rsidRPr="00FF3F81" w14:paraId="6AFEA5DE" w14:textId="77777777" w:rsidTr="00356DC3">
        <w:tc>
          <w:tcPr>
            <w:tcW w:w="2742" w:type="dxa"/>
            <w:tcBorders>
              <w:top w:val="nil"/>
              <w:left w:val="single" w:sz="4" w:space="0" w:color="auto"/>
              <w:bottom w:val="nil"/>
              <w:right w:val="nil"/>
            </w:tcBorders>
            <w:hideMark/>
          </w:tcPr>
          <w:p w14:paraId="28F870EC" w14:textId="77777777" w:rsidR="00356DC3" w:rsidRPr="00FF3F81" w:rsidRDefault="00356DC3" w:rsidP="000123F7">
            <w:pPr>
              <w:pStyle w:val="CRCoverPage"/>
              <w:spacing w:after="0"/>
              <w:rPr>
                <w:b/>
                <w:i/>
                <w:lang w:val="en-US"/>
              </w:rPr>
            </w:pPr>
            <w:r w:rsidRPr="00FF3F81">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10CC99" w14:textId="77777777" w:rsidR="00356DC3" w:rsidRPr="00FF3F81" w:rsidRDefault="00356DC3" w:rsidP="000123F7">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85F2A2" w14:textId="77777777" w:rsidR="00356DC3" w:rsidRPr="00FF3F81" w:rsidRDefault="00356DC3" w:rsidP="000123F7">
            <w:pPr>
              <w:pStyle w:val="CRCoverPage"/>
              <w:spacing w:after="0"/>
              <w:jc w:val="center"/>
              <w:rPr>
                <w:b/>
                <w:caps/>
                <w:lang w:val="en-US"/>
              </w:rPr>
            </w:pPr>
            <w:r w:rsidRPr="00FF3F81">
              <w:rPr>
                <w:b/>
                <w:caps/>
                <w:lang w:val="en-US"/>
              </w:rPr>
              <w:t>X</w:t>
            </w:r>
          </w:p>
        </w:tc>
        <w:tc>
          <w:tcPr>
            <w:tcW w:w="2979" w:type="dxa"/>
            <w:hideMark/>
          </w:tcPr>
          <w:p w14:paraId="3EB9FDA7" w14:textId="77777777" w:rsidR="00356DC3" w:rsidRPr="00FF3F81" w:rsidRDefault="00356DC3" w:rsidP="000123F7">
            <w:pPr>
              <w:pStyle w:val="CRCoverPage"/>
              <w:spacing w:after="0"/>
              <w:rPr>
                <w:lang w:val="en-US"/>
              </w:rPr>
            </w:pPr>
            <w:r w:rsidRPr="00FF3F81">
              <w:rPr>
                <w:lang w:val="en-US"/>
              </w:rPr>
              <w:t xml:space="preserve"> Test specifications</w:t>
            </w:r>
          </w:p>
        </w:tc>
        <w:tc>
          <w:tcPr>
            <w:tcW w:w="3350" w:type="dxa"/>
            <w:tcBorders>
              <w:top w:val="nil"/>
              <w:left w:val="nil"/>
              <w:bottom w:val="nil"/>
              <w:right w:val="single" w:sz="4" w:space="0" w:color="auto"/>
            </w:tcBorders>
            <w:shd w:val="pct30" w:color="FFFF00" w:fill="auto"/>
            <w:hideMark/>
          </w:tcPr>
          <w:p w14:paraId="0044D07B" w14:textId="77777777" w:rsidR="00356DC3" w:rsidRPr="00FF3F81" w:rsidRDefault="00356DC3" w:rsidP="000123F7">
            <w:pPr>
              <w:pStyle w:val="CRCoverPage"/>
              <w:spacing w:after="0"/>
              <w:ind w:left="99"/>
              <w:rPr>
                <w:lang w:val="en-US"/>
              </w:rPr>
            </w:pPr>
            <w:r w:rsidRPr="00FF3F81">
              <w:rPr>
                <w:lang w:val="en-US"/>
              </w:rPr>
              <w:t xml:space="preserve">TS/TR ... CR ... </w:t>
            </w:r>
          </w:p>
        </w:tc>
      </w:tr>
      <w:tr w:rsidR="00356DC3" w:rsidRPr="00FF3F81" w14:paraId="6A172BC3" w14:textId="77777777" w:rsidTr="00356DC3">
        <w:tc>
          <w:tcPr>
            <w:tcW w:w="2742" w:type="dxa"/>
            <w:tcBorders>
              <w:top w:val="nil"/>
              <w:left w:val="single" w:sz="4" w:space="0" w:color="auto"/>
              <w:bottom w:val="nil"/>
              <w:right w:val="nil"/>
            </w:tcBorders>
            <w:hideMark/>
          </w:tcPr>
          <w:p w14:paraId="462E35C7" w14:textId="77777777" w:rsidR="00356DC3" w:rsidRPr="00FF3F81" w:rsidRDefault="00356DC3" w:rsidP="000123F7">
            <w:pPr>
              <w:pStyle w:val="CRCoverPage"/>
              <w:spacing w:after="0"/>
              <w:rPr>
                <w:b/>
                <w:i/>
                <w:lang w:val="en-US"/>
              </w:rPr>
            </w:pPr>
            <w:r w:rsidRPr="00FF3F81">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D1EC61" w14:textId="77777777" w:rsidR="00356DC3" w:rsidRPr="00FF3F81" w:rsidRDefault="00356DC3" w:rsidP="000123F7">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664452" w14:textId="77777777" w:rsidR="00356DC3" w:rsidRPr="00FF3F81" w:rsidRDefault="00356DC3" w:rsidP="000123F7">
            <w:pPr>
              <w:pStyle w:val="CRCoverPage"/>
              <w:spacing w:after="0"/>
              <w:jc w:val="center"/>
              <w:rPr>
                <w:b/>
                <w:caps/>
                <w:lang w:val="en-US"/>
              </w:rPr>
            </w:pPr>
            <w:r w:rsidRPr="00FF3F81">
              <w:rPr>
                <w:b/>
                <w:caps/>
                <w:lang w:val="en-US"/>
              </w:rPr>
              <w:t>X</w:t>
            </w:r>
          </w:p>
        </w:tc>
        <w:tc>
          <w:tcPr>
            <w:tcW w:w="2979" w:type="dxa"/>
            <w:hideMark/>
          </w:tcPr>
          <w:p w14:paraId="1B57B3AA" w14:textId="77777777" w:rsidR="00356DC3" w:rsidRPr="00FF3F81" w:rsidRDefault="00356DC3" w:rsidP="000123F7">
            <w:pPr>
              <w:pStyle w:val="CRCoverPage"/>
              <w:spacing w:after="0"/>
              <w:rPr>
                <w:lang w:val="en-US"/>
              </w:rPr>
            </w:pPr>
            <w:r w:rsidRPr="00FF3F81">
              <w:rPr>
                <w:lang w:val="en-US"/>
              </w:rPr>
              <w:t xml:space="preserve"> O&amp;M Specifications</w:t>
            </w:r>
          </w:p>
        </w:tc>
        <w:tc>
          <w:tcPr>
            <w:tcW w:w="3350" w:type="dxa"/>
            <w:tcBorders>
              <w:top w:val="nil"/>
              <w:left w:val="nil"/>
              <w:bottom w:val="nil"/>
              <w:right w:val="single" w:sz="4" w:space="0" w:color="auto"/>
            </w:tcBorders>
            <w:shd w:val="pct30" w:color="FFFF00" w:fill="auto"/>
            <w:hideMark/>
          </w:tcPr>
          <w:p w14:paraId="0E944B3D" w14:textId="77777777" w:rsidR="00356DC3" w:rsidRPr="00FF3F81" w:rsidRDefault="00356DC3" w:rsidP="000123F7">
            <w:pPr>
              <w:pStyle w:val="CRCoverPage"/>
              <w:spacing w:after="0"/>
              <w:ind w:left="99"/>
              <w:rPr>
                <w:lang w:val="en-US"/>
              </w:rPr>
            </w:pPr>
            <w:r w:rsidRPr="00FF3F81">
              <w:rPr>
                <w:lang w:val="en-US"/>
              </w:rPr>
              <w:t xml:space="preserve">TS/TR ... CR ... </w:t>
            </w:r>
          </w:p>
        </w:tc>
      </w:tr>
      <w:tr w:rsidR="00356DC3" w:rsidRPr="00FF3F81" w14:paraId="60B95DF6" w14:textId="77777777" w:rsidTr="00356DC3">
        <w:tc>
          <w:tcPr>
            <w:tcW w:w="2742" w:type="dxa"/>
            <w:tcBorders>
              <w:top w:val="nil"/>
              <w:left w:val="single" w:sz="4" w:space="0" w:color="auto"/>
              <w:bottom w:val="nil"/>
              <w:right w:val="nil"/>
            </w:tcBorders>
          </w:tcPr>
          <w:p w14:paraId="15F6D86B" w14:textId="77777777" w:rsidR="00356DC3" w:rsidRPr="00FF3F81" w:rsidRDefault="00356DC3" w:rsidP="000123F7">
            <w:pPr>
              <w:pStyle w:val="CRCoverPage"/>
              <w:spacing w:after="0"/>
              <w:rPr>
                <w:b/>
                <w:i/>
                <w:lang w:val="en-US"/>
              </w:rPr>
            </w:pPr>
          </w:p>
        </w:tc>
        <w:tc>
          <w:tcPr>
            <w:tcW w:w="6897" w:type="dxa"/>
            <w:gridSpan w:val="4"/>
            <w:tcBorders>
              <w:top w:val="nil"/>
              <w:left w:val="nil"/>
              <w:bottom w:val="nil"/>
              <w:right w:val="single" w:sz="4" w:space="0" w:color="auto"/>
            </w:tcBorders>
          </w:tcPr>
          <w:p w14:paraId="39D94F06" w14:textId="77777777" w:rsidR="00356DC3" w:rsidRPr="00FF3F81" w:rsidRDefault="00356DC3" w:rsidP="000123F7">
            <w:pPr>
              <w:pStyle w:val="CRCoverPage"/>
              <w:spacing w:after="0"/>
              <w:rPr>
                <w:lang w:val="en-US"/>
              </w:rPr>
            </w:pPr>
          </w:p>
        </w:tc>
      </w:tr>
      <w:tr w:rsidR="00356DC3" w:rsidRPr="00FF3F81" w14:paraId="060359B9" w14:textId="77777777" w:rsidTr="00356DC3">
        <w:tc>
          <w:tcPr>
            <w:tcW w:w="2742" w:type="dxa"/>
            <w:tcBorders>
              <w:top w:val="nil"/>
              <w:left w:val="single" w:sz="4" w:space="0" w:color="auto"/>
              <w:bottom w:val="single" w:sz="4" w:space="0" w:color="auto"/>
              <w:right w:val="nil"/>
            </w:tcBorders>
            <w:hideMark/>
          </w:tcPr>
          <w:p w14:paraId="42569CD4" w14:textId="77777777" w:rsidR="00356DC3" w:rsidRPr="00FF3F81" w:rsidRDefault="00356DC3" w:rsidP="000123F7">
            <w:pPr>
              <w:pStyle w:val="CRCoverPage"/>
              <w:tabs>
                <w:tab w:val="right" w:pos="2184"/>
              </w:tabs>
              <w:spacing w:after="0"/>
              <w:rPr>
                <w:b/>
                <w:i/>
                <w:lang w:val="en-US"/>
              </w:rPr>
            </w:pPr>
            <w:r w:rsidRPr="00FF3F81">
              <w:rPr>
                <w:b/>
                <w:i/>
                <w:lang w:val="en-US"/>
              </w:rPr>
              <w:t>Other comments:</w:t>
            </w:r>
          </w:p>
        </w:tc>
        <w:tc>
          <w:tcPr>
            <w:tcW w:w="6897" w:type="dxa"/>
            <w:gridSpan w:val="4"/>
            <w:tcBorders>
              <w:top w:val="nil"/>
              <w:left w:val="nil"/>
              <w:bottom w:val="single" w:sz="4" w:space="0" w:color="auto"/>
              <w:right w:val="single" w:sz="4" w:space="0" w:color="auto"/>
            </w:tcBorders>
            <w:shd w:val="pct30" w:color="FFFF00" w:fill="auto"/>
          </w:tcPr>
          <w:p w14:paraId="0FCB5187" w14:textId="77777777" w:rsidR="00356DC3" w:rsidRPr="00FF3F81" w:rsidRDefault="00356DC3" w:rsidP="000123F7">
            <w:pPr>
              <w:pStyle w:val="CRCoverPage"/>
              <w:spacing w:after="0"/>
              <w:ind w:left="100"/>
              <w:rPr>
                <w:lang w:val="en-US"/>
              </w:rPr>
            </w:pPr>
          </w:p>
        </w:tc>
      </w:tr>
    </w:tbl>
    <w:tbl>
      <w:tblPr>
        <w:tblStyle w:val="TableGrid"/>
        <w:tblW w:w="0" w:type="auto"/>
        <w:tblLook w:val="04A0" w:firstRow="1" w:lastRow="0" w:firstColumn="1" w:lastColumn="0" w:noHBand="0" w:noVBand="1"/>
      </w:tblPr>
      <w:tblGrid>
        <w:gridCol w:w="9629"/>
      </w:tblGrid>
      <w:tr w:rsidR="00356DC3" w:rsidRPr="00FF3F81" w14:paraId="591A5CD2" w14:textId="77777777" w:rsidTr="00356DC3">
        <w:tc>
          <w:tcPr>
            <w:tcW w:w="9629" w:type="dxa"/>
          </w:tcPr>
          <w:p w14:paraId="6367BF06" w14:textId="77777777" w:rsidR="00356DC3" w:rsidRPr="00FF3F81" w:rsidRDefault="00356DC3" w:rsidP="00356DC3">
            <w:pPr>
              <w:overflowPunct/>
              <w:spacing w:before="120" w:after="120" w:line="276" w:lineRule="auto"/>
              <w:jc w:val="center"/>
              <w:textAlignment w:val="auto"/>
              <w:rPr>
                <w:lang w:val="en-US"/>
              </w:rPr>
            </w:pPr>
            <w:r w:rsidRPr="00FF3F81">
              <w:rPr>
                <w:lang w:val="en-US"/>
              </w:rPr>
              <w:t>&lt;&lt;omitted text&gt;&gt;</w:t>
            </w:r>
          </w:p>
          <w:p w14:paraId="1E18481C" w14:textId="77777777" w:rsidR="00356DC3" w:rsidRPr="00FF3F81" w:rsidRDefault="00356DC3" w:rsidP="00356DC3">
            <w:pPr>
              <w:overflowPunct/>
              <w:spacing w:after="0"/>
              <w:textAlignment w:val="auto"/>
              <w:rPr>
                <w:rFonts w:ascii="Arial" w:hAnsi="Arial" w:cs="Arial"/>
                <w:sz w:val="28"/>
                <w:szCs w:val="28"/>
                <w:lang w:val="en-US"/>
              </w:rPr>
            </w:pPr>
            <w:r w:rsidRPr="00FF3F81">
              <w:rPr>
                <w:rFonts w:ascii="Arial" w:hAnsi="Arial" w:cs="Arial"/>
                <w:sz w:val="28"/>
                <w:szCs w:val="28"/>
                <w:lang w:val="en-US"/>
              </w:rPr>
              <w:t>6.1.7 UE procedure for determining time domain windows for bundling DM-RS</w:t>
            </w:r>
          </w:p>
          <w:p w14:paraId="24932879" w14:textId="77777777" w:rsidR="00356DC3" w:rsidRPr="00FF3F81" w:rsidRDefault="00356DC3" w:rsidP="00356DC3">
            <w:pPr>
              <w:overflowPunct/>
              <w:spacing w:before="120" w:after="120" w:line="276" w:lineRule="auto"/>
              <w:jc w:val="center"/>
              <w:textAlignment w:val="auto"/>
              <w:rPr>
                <w:lang w:val="en-US"/>
              </w:rPr>
            </w:pPr>
            <w:r w:rsidRPr="00FF3F81">
              <w:rPr>
                <w:lang w:val="en-US"/>
              </w:rPr>
              <w:t>&lt;&lt;omitted text&gt;&gt;</w:t>
            </w:r>
          </w:p>
          <w:p w14:paraId="3C847CAE" w14:textId="77777777" w:rsidR="00356DC3" w:rsidRPr="00FF3F81" w:rsidRDefault="00356DC3" w:rsidP="00356DC3">
            <w:pPr>
              <w:overflowPunct/>
              <w:spacing w:before="120" w:after="120" w:line="276" w:lineRule="auto"/>
              <w:jc w:val="both"/>
              <w:textAlignment w:val="auto"/>
              <w:rPr>
                <w:lang w:val="en-US"/>
              </w:rPr>
            </w:pPr>
            <w:r w:rsidRPr="00FF3F81">
              <w:rPr>
                <w:lang w:val="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41AFE711" w14:textId="6CA9C571" w:rsidR="00356DC3" w:rsidRPr="00FF3F81" w:rsidRDefault="00356DC3" w:rsidP="00E939E8">
            <w:pPr>
              <w:pStyle w:val="ListParagraph"/>
              <w:numPr>
                <w:ilvl w:val="0"/>
                <w:numId w:val="36"/>
              </w:numPr>
              <w:spacing w:before="120" w:after="120" w:line="276" w:lineRule="auto"/>
              <w:contextualSpacing w:val="0"/>
              <w:jc w:val="both"/>
              <w:rPr>
                <w:i/>
                <w:iCs/>
                <w:lang w:val="en-US"/>
              </w:rPr>
            </w:pPr>
            <w:r w:rsidRPr="00FF3F81">
              <w:rPr>
                <w:lang w:val="en-US"/>
              </w:rPr>
              <w:t xml:space="preserve">A downlink slot or downlink reception or downlink monitoring based on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ConfigurationCommon</w:t>
            </w:r>
            <w:proofErr w:type="spellEnd"/>
            <w:r w:rsidRPr="00FF3F81">
              <w:rPr>
                <w:i/>
                <w:iCs/>
                <w:lang w:val="en-US"/>
              </w:rPr>
              <w:t xml:space="preserve"> </w:t>
            </w:r>
            <w:r w:rsidRPr="00FF3F81">
              <w:rPr>
                <w:lang w:val="en-US"/>
              </w:rPr>
              <w:t xml:space="preserve">and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ConfigurationDedicated</w:t>
            </w:r>
            <w:proofErr w:type="spellEnd"/>
            <w:r w:rsidRPr="00FF3F81">
              <w:rPr>
                <w:i/>
                <w:iCs/>
                <w:lang w:val="en-US"/>
              </w:rPr>
              <w:t xml:space="preserve"> </w:t>
            </w:r>
            <w:r w:rsidRPr="00FF3F81">
              <w:rPr>
                <w:lang w:val="en-US"/>
              </w:rPr>
              <w:t>for unpaired spectrum.</w:t>
            </w:r>
          </w:p>
          <w:p w14:paraId="6B59DB64" w14:textId="3CA628A8" w:rsidR="007D6483" w:rsidRPr="007D6483" w:rsidRDefault="00356DC3" w:rsidP="007D6483">
            <w:pPr>
              <w:pStyle w:val="ListParagraph"/>
              <w:numPr>
                <w:ilvl w:val="0"/>
                <w:numId w:val="36"/>
              </w:numPr>
              <w:spacing w:before="120" w:after="120" w:line="276" w:lineRule="auto"/>
              <w:contextualSpacing w:val="0"/>
              <w:jc w:val="both"/>
              <w:rPr>
                <w:i/>
                <w:iCs/>
                <w:color w:val="FF0000"/>
                <w:lang w:val="en-US"/>
              </w:rPr>
            </w:pPr>
            <w:r w:rsidRPr="00FF3F81">
              <w:rPr>
                <w:color w:val="FF0000"/>
                <w:lang w:val="en-US"/>
              </w:rPr>
              <w:t>A downlink reception or downlink monitoring for the case of reduced capability half-duplex UE in paired spectrum and SUL band</w:t>
            </w:r>
            <w:r w:rsidR="007D6483">
              <w:rPr>
                <w:color w:val="FF0000"/>
                <w:lang w:val="en-US"/>
              </w:rPr>
              <w:t>.</w:t>
            </w:r>
          </w:p>
          <w:p w14:paraId="2B6EEA2C" w14:textId="3788F4C1" w:rsidR="00356DC3" w:rsidRPr="00FF3F81" w:rsidRDefault="00356DC3" w:rsidP="00356DC3">
            <w:pPr>
              <w:spacing w:before="120" w:after="120" w:line="276" w:lineRule="auto"/>
              <w:jc w:val="center"/>
              <w:rPr>
                <w:lang w:val="en-US"/>
              </w:rPr>
            </w:pPr>
            <w:r w:rsidRPr="00FF3F81">
              <w:rPr>
                <w:lang w:val="en-US"/>
              </w:rPr>
              <w:t>&lt;&lt;omitted text&gt;&gt;</w:t>
            </w:r>
          </w:p>
        </w:tc>
      </w:tr>
    </w:tbl>
    <w:p w14:paraId="1908761E" w14:textId="77777777" w:rsidR="00FE1622" w:rsidRPr="00FF3F81" w:rsidRDefault="00FE1622" w:rsidP="001B0ED6">
      <w:pPr>
        <w:spacing w:before="120" w:after="120" w:line="276" w:lineRule="auto"/>
        <w:jc w:val="both"/>
        <w:rPr>
          <w:lang w:val="en-US"/>
        </w:rPr>
      </w:pPr>
    </w:p>
    <w:p w14:paraId="6BB0651F" w14:textId="26F2D3DD" w:rsidR="00F920C5" w:rsidRPr="00FF3F81" w:rsidRDefault="003D2A77" w:rsidP="00F920C5">
      <w:pPr>
        <w:pStyle w:val="Heading2"/>
        <w:rPr>
          <w:lang w:val="en-US"/>
        </w:rPr>
      </w:pPr>
      <w:r w:rsidRPr="00FF3F81">
        <w:rPr>
          <w:lang w:val="en-US"/>
        </w:rPr>
        <w:t>TPC command handling</w:t>
      </w:r>
    </w:p>
    <w:p w14:paraId="56140B06" w14:textId="63E8EB01" w:rsidR="00F920C5" w:rsidRPr="00FF3F81" w:rsidRDefault="00F920C5" w:rsidP="004B30AE">
      <w:pPr>
        <w:spacing w:line="276" w:lineRule="auto"/>
        <w:rPr>
          <w:lang w:val="en-US"/>
        </w:rPr>
      </w:pPr>
      <w:r w:rsidRPr="00FF3F81">
        <w:rPr>
          <w:lang w:val="en-US"/>
        </w:rPr>
        <w:t>In RAN1#10</w:t>
      </w:r>
      <w:r w:rsidR="00B8696C" w:rsidRPr="00FF3F81">
        <w:rPr>
          <w:lang w:val="en-US"/>
        </w:rPr>
        <w:t>7</w:t>
      </w:r>
      <w:r w:rsidRPr="00FF3F81">
        <w:rPr>
          <w:lang w:val="en-US"/>
        </w:rPr>
        <w:t>-e</w:t>
      </w:r>
      <w:r w:rsidR="00B8696C" w:rsidRPr="00FF3F81">
        <w:rPr>
          <w:lang w:val="en-US"/>
        </w:rPr>
        <w:t xml:space="preserve"> meeting</w:t>
      </w:r>
      <w:r w:rsidRPr="00FF3F81">
        <w:rPr>
          <w:lang w:val="en-US"/>
        </w:rPr>
        <w:t>, the following</w:t>
      </w:r>
      <w:r w:rsidR="00B8696C" w:rsidRPr="00FF3F81">
        <w:rPr>
          <w:lang w:val="en-US"/>
        </w:rPr>
        <w:t xml:space="preserve"> working assumption was made for the handling of TPC commands</w:t>
      </w:r>
      <w:r w:rsidRPr="00FF3F81">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C5" w:rsidRPr="00FF3F81" w14:paraId="1939652C" w14:textId="77777777" w:rsidTr="00D04541">
        <w:tc>
          <w:tcPr>
            <w:tcW w:w="9629" w:type="dxa"/>
          </w:tcPr>
          <w:p w14:paraId="02E60680" w14:textId="77777777" w:rsidR="003D2A77" w:rsidRPr="00FF3F81" w:rsidRDefault="003D2A77" w:rsidP="003D2A77">
            <w:pPr>
              <w:overflowPunct/>
              <w:autoSpaceDE/>
              <w:autoSpaceDN/>
              <w:adjustRightInd/>
              <w:spacing w:before="120" w:after="120"/>
              <w:contextualSpacing/>
              <w:textAlignment w:val="auto"/>
              <w:rPr>
                <w:b/>
                <w:bCs/>
                <w:lang w:val="en-US"/>
              </w:rPr>
            </w:pPr>
            <w:r w:rsidRPr="00FF3F81">
              <w:rPr>
                <w:b/>
                <w:bCs/>
                <w:highlight w:val="darkYellow"/>
                <w:lang w:val="en-US"/>
              </w:rPr>
              <w:t>Working assumption</w:t>
            </w:r>
            <w:r w:rsidRPr="00FF3F81">
              <w:rPr>
                <w:b/>
                <w:bCs/>
                <w:lang w:val="en-US"/>
              </w:rPr>
              <w:t>:​</w:t>
            </w:r>
          </w:p>
          <w:p w14:paraId="4D940A21" w14:textId="77777777" w:rsidR="003D2A77" w:rsidRPr="00FF3F81" w:rsidRDefault="003D2A77" w:rsidP="003D2A77">
            <w:pPr>
              <w:overflowPunct/>
              <w:autoSpaceDE/>
              <w:autoSpaceDN/>
              <w:adjustRightInd/>
              <w:spacing w:before="120" w:after="120"/>
              <w:contextualSpacing/>
              <w:textAlignment w:val="auto"/>
              <w:rPr>
                <w:lang w:val="en-US"/>
              </w:rPr>
            </w:pPr>
          </w:p>
          <w:p w14:paraId="43558595" w14:textId="77777777" w:rsidR="003D2A77" w:rsidRPr="00FF3F81" w:rsidRDefault="003D2A77" w:rsidP="00B3618B">
            <w:pPr>
              <w:numPr>
                <w:ilvl w:val="0"/>
                <w:numId w:val="6"/>
              </w:numPr>
              <w:overflowPunct/>
              <w:autoSpaceDE/>
              <w:autoSpaceDN/>
              <w:adjustRightInd/>
              <w:spacing w:before="120" w:after="120"/>
              <w:contextualSpacing/>
              <w:textAlignment w:val="auto"/>
              <w:rPr>
                <w:lang w:val="en-US"/>
              </w:rPr>
            </w:pPr>
            <w:r w:rsidRPr="00FF3F81">
              <w:rPr>
                <w:lang w:val="en-US"/>
              </w:rPr>
              <w:t>The action of group common TPC commands with format 2_2 does not constitute an event that violates power consistency and phase continuity.​</w:t>
            </w:r>
          </w:p>
          <w:p w14:paraId="42F27DB2" w14:textId="77777777" w:rsidR="003D2A77" w:rsidRPr="00FF3F81" w:rsidRDefault="003D2A77" w:rsidP="003D2A77">
            <w:pPr>
              <w:overflowPunct/>
              <w:autoSpaceDE/>
              <w:autoSpaceDN/>
              <w:adjustRightInd/>
              <w:spacing w:before="120" w:after="120"/>
              <w:contextualSpacing/>
              <w:textAlignment w:val="auto"/>
              <w:rPr>
                <w:lang w:val="en-US"/>
              </w:rPr>
            </w:pPr>
          </w:p>
          <w:p w14:paraId="6BCCE3F6" w14:textId="77777777" w:rsidR="003D2A77" w:rsidRPr="00FF3F81" w:rsidRDefault="003D2A77" w:rsidP="00B3618B">
            <w:pPr>
              <w:numPr>
                <w:ilvl w:val="1"/>
                <w:numId w:val="6"/>
              </w:numPr>
              <w:overflowPunct/>
              <w:autoSpaceDE/>
              <w:autoSpaceDN/>
              <w:adjustRightInd/>
              <w:spacing w:before="120" w:after="120"/>
              <w:contextualSpacing/>
              <w:textAlignment w:val="auto"/>
              <w:rPr>
                <w:lang w:val="en-US"/>
              </w:rPr>
            </w:pPr>
            <w:r w:rsidRPr="00FF3F81">
              <w:rPr>
                <w:lang w:val="en-US"/>
              </w:rPr>
              <w:t>If UE is configured to accumulate TPC commands,​</w:t>
            </w:r>
          </w:p>
          <w:p w14:paraId="2E524D74" w14:textId="77777777" w:rsidR="003D2A77" w:rsidRPr="00FF3F81" w:rsidRDefault="003D2A77" w:rsidP="003D2A77">
            <w:pPr>
              <w:overflowPunct/>
              <w:autoSpaceDE/>
              <w:autoSpaceDN/>
              <w:adjustRightInd/>
              <w:spacing w:before="120" w:after="120"/>
              <w:contextualSpacing/>
              <w:textAlignment w:val="auto"/>
              <w:rPr>
                <w:lang w:val="en-US"/>
              </w:rPr>
            </w:pPr>
          </w:p>
          <w:p w14:paraId="26722300" w14:textId="77777777" w:rsidR="003D2A77" w:rsidRPr="00FF3F81" w:rsidRDefault="003D2A77" w:rsidP="00B3618B">
            <w:pPr>
              <w:numPr>
                <w:ilvl w:val="2"/>
                <w:numId w:val="6"/>
              </w:numPr>
              <w:overflowPunct/>
              <w:autoSpaceDE/>
              <w:autoSpaceDN/>
              <w:adjustRightInd/>
              <w:spacing w:before="120" w:after="120"/>
              <w:contextualSpacing/>
              <w:textAlignment w:val="auto"/>
              <w:rPr>
                <w:lang w:val="en-US"/>
              </w:rPr>
            </w:pPr>
            <w:r w:rsidRPr="00FF3F81">
              <w:rPr>
                <w:lang w:val="en-US"/>
              </w:rPr>
              <w:t>If UE receives TPC commands that would take into effect during a configured TDW, UE accumulates TPC commands without taking effect during the current configured TDW. TPC commands take effect after the current configured TDW.​</w:t>
            </w:r>
          </w:p>
          <w:p w14:paraId="03B571E6" w14:textId="77777777" w:rsidR="003D2A77" w:rsidRPr="00FF3F81" w:rsidRDefault="003D2A77" w:rsidP="003D2A77">
            <w:pPr>
              <w:overflowPunct/>
              <w:autoSpaceDE/>
              <w:autoSpaceDN/>
              <w:adjustRightInd/>
              <w:spacing w:before="120" w:after="120"/>
              <w:contextualSpacing/>
              <w:textAlignment w:val="auto"/>
              <w:rPr>
                <w:lang w:val="en-US"/>
              </w:rPr>
            </w:pPr>
          </w:p>
          <w:p w14:paraId="62DF2F30" w14:textId="77777777" w:rsidR="003D2A77" w:rsidRPr="00FF3F81" w:rsidRDefault="003D2A77" w:rsidP="00B3618B">
            <w:pPr>
              <w:numPr>
                <w:ilvl w:val="1"/>
                <w:numId w:val="6"/>
              </w:numPr>
              <w:overflowPunct/>
              <w:autoSpaceDE/>
              <w:autoSpaceDN/>
              <w:adjustRightInd/>
              <w:spacing w:before="120" w:after="120"/>
              <w:contextualSpacing/>
              <w:textAlignment w:val="auto"/>
              <w:rPr>
                <w:lang w:val="en-US"/>
              </w:rPr>
            </w:pPr>
            <w:r w:rsidRPr="00FF3F81">
              <w:rPr>
                <w:lang w:val="en-US"/>
              </w:rPr>
              <w:t>If UE is not configured to accumulate TPC commands​</w:t>
            </w:r>
          </w:p>
          <w:p w14:paraId="27222BD7" w14:textId="77777777" w:rsidR="003D2A77" w:rsidRPr="00FF3F81" w:rsidRDefault="003D2A77" w:rsidP="003D2A77">
            <w:pPr>
              <w:overflowPunct/>
              <w:autoSpaceDE/>
              <w:autoSpaceDN/>
              <w:adjustRightInd/>
              <w:spacing w:before="120" w:after="120"/>
              <w:contextualSpacing/>
              <w:textAlignment w:val="auto"/>
              <w:rPr>
                <w:lang w:val="en-US"/>
              </w:rPr>
            </w:pPr>
          </w:p>
          <w:p w14:paraId="64F8A40E" w14:textId="77777777" w:rsidR="003D2A77" w:rsidRPr="00FF3F81" w:rsidRDefault="003D2A77" w:rsidP="00B3618B">
            <w:pPr>
              <w:numPr>
                <w:ilvl w:val="2"/>
                <w:numId w:val="6"/>
              </w:numPr>
              <w:overflowPunct/>
              <w:autoSpaceDE/>
              <w:autoSpaceDN/>
              <w:adjustRightInd/>
              <w:spacing w:before="120" w:after="120"/>
              <w:contextualSpacing/>
              <w:textAlignment w:val="auto"/>
              <w:rPr>
                <w:lang w:val="en-US"/>
              </w:rPr>
            </w:pPr>
            <w:r w:rsidRPr="00FF3F81">
              <w:rPr>
                <w:lang w:val="en-US"/>
              </w:rPr>
              <w:t>the last TPC command that would take effect within a configured TDW supersedes all previous TPC commands that take effect within that configured TDW and only the last TPC command is applied by the UE after the current configured TDW. ​</w:t>
            </w:r>
          </w:p>
          <w:p w14:paraId="4EC5E6F0" w14:textId="31BA9BD5" w:rsidR="00F920C5" w:rsidRPr="00FF3F81" w:rsidRDefault="003D2A77" w:rsidP="003D2A77">
            <w:pPr>
              <w:spacing w:before="120" w:after="120" w:line="276" w:lineRule="auto"/>
              <w:contextualSpacing/>
              <w:rPr>
                <w:rFonts w:ascii="Arial" w:hAnsi="Arial" w:cs="Arial"/>
                <w:lang w:val="en-US" w:eastAsia="ko-KR"/>
              </w:rPr>
            </w:pPr>
            <w:r w:rsidRPr="00FF3F81">
              <w:rPr>
                <w:lang w:val="en-US"/>
              </w:rPr>
              <w:t>FFS: no more than 1 TPC command is expected to take effect during a configured TDW.</w:t>
            </w:r>
          </w:p>
        </w:tc>
      </w:tr>
    </w:tbl>
    <w:p w14:paraId="3FAF6BFD" w14:textId="689DFE0F" w:rsidR="00042D72" w:rsidRPr="00FF3F81" w:rsidRDefault="00042D72" w:rsidP="002C7B56">
      <w:pPr>
        <w:spacing w:before="240" w:after="120" w:line="276" w:lineRule="auto"/>
        <w:jc w:val="both"/>
        <w:rPr>
          <w:lang w:val="en-US"/>
        </w:rPr>
      </w:pPr>
      <w:r w:rsidRPr="00FF3F81">
        <w:rPr>
          <w:lang w:val="en-US"/>
        </w:rPr>
        <w:lastRenderedPageBreak/>
        <w:t>In addition, the following conclusion was made in RAN1#107-bis-e meeting:</w:t>
      </w:r>
    </w:p>
    <w:tbl>
      <w:tblPr>
        <w:tblStyle w:val="TableGrid"/>
        <w:tblW w:w="0" w:type="auto"/>
        <w:tblLook w:val="04A0" w:firstRow="1" w:lastRow="0" w:firstColumn="1" w:lastColumn="0" w:noHBand="0" w:noVBand="1"/>
      </w:tblPr>
      <w:tblGrid>
        <w:gridCol w:w="9629"/>
      </w:tblGrid>
      <w:tr w:rsidR="00042D72" w:rsidRPr="00FF3F81" w14:paraId="6E99531B" w14:textId="77777777" w:rsidTr="00042D72">
        <w:tc>
          <w:tcPr>
            <w:tcW w:w="9629" w:type="dxa"/>
          </w:tcPr>
          <w:p w14:paraId="4F4106C8" w14:textId="77777777" w:rsidR="00E47724" w:rsidRPr="00FF3F81" w:rsidRDefault="00E47724" w:rsidP="00E47724">
            <w:pPr>
              <w:spacing w:before="240" w:after="120" w:line="276" w:lineRule="auto"/>
              <w:jc w:val="both"/>
              <w:rPr>
                <w:b/>
                <w:bCs/>
                <w:lang w:val="en-US"/>
              </w:rPr>
            </w:pPr>
            <w:r w:rsidRPr="00FF3F81">
              <w:rPr>
                <w:b/>
                <w:bCs/>
                <w:highlight w:val="darkYellow"/>
                <w:lang w:val="en-US"/>
              </w:rPr>
              <w:t>Conclusion</w:t>
            </w:r>
          </w:p>
          <w:p w14:paraId="3066B0CC" w14:textId="0CAE03DF" w:rsidR="00042D72" w:rsidRPr="00FF3F81" w:rsidRDefault="00E47724" w:rsidP="00E47724">
            <w:pPr>
              <w:spacing w:before="240" w:after="120" w:line="276" w:lineRule="auto"/>
              <w:jc w:val="both"/>
              <w:rPr>
                <w:lang w:val="en-US"/>
              </w:rPr>
            </w:pPr>
            <w:r w:rsidRPr="00FF3F81">
              <w:rPr>
                <w:lang w:val="en-US"/>
              </w:rPr>
              <w:t>It is not expected to redefine transmission occasion for PUSCH/PUCCH for DMRS bundling in Rel-17.</w:t>
            </w:r>
          </w:p>
        </w:tc>
      </w:tr>
    </w:tbl>
    <w:p w14:paraId="22795368" w14:textId="4D7293D1" w:rsidR="000A0C7A" w:rsidRPr="00FF3F81" w:rsidRDefault="00B8696C" w:rsidP="002C7B56">
      <w:pPr>
        <w:spacing w:before="240" w:after="120" w:line="276" w:lineRule="auto"/>
        <w:jc w:val="both"/>
        <w:rPr>
          <w:lang w:val="en-US"/>
        </w:rPr>
      </w:pPr>
      <w:r w:rsidRPr="00FF3F81">
        <w:rPr>
          <w:lang w:val="en-US"/>
        </w:rPr>
        <w:t>Th</w:t>
      </w:r>
      <w:r w:rsidR="00B63713" w:rsidRPr="00FF3F81">
        <w:rPr>
          <w:lang w:val="en-US"/>
        </w:rPr>
        <w:t>e above</w:t>
      </w:r>
      <w:r w:rsidRPr="00FF3F81">
        <w:rPr>
          <w:lang w:val="en-US"/>
        </w:rPr>
        <w:t xml:space="preserve"> working assumption</w:t>
      </w:r>
      <w:r w:rsidR="007714C8" w:rsidRPr="00FF3F81">
        <w:rPr>
          <w:lang w:val="en-US"/>
        </w:rPr>
        <w:t xml:space="preserve"> not only</w:t>
      </w:r>
      <w:r w:rsidR="002C7B56" w:rsidRPr="00FF3F81">
        <w:rPr>
          <w:lang w:val="en-US"/>
        </w:rPr>
        <w:t xml:space="preserve"> provides a clear UE behavior</w:t>
      </w:r>
      <w:r w:rsidR="007714C8" w:rsidRPr="00FF3F81">
        <w:rPr>
          <w:lang w:val="en-US"/>
        </w:rPr>
        <w:t>,</w:t>
      </w:r>
      <w:r w:rsidR="002C7B56" w:rsidRPr="00FF3F81">
        <w:rPr>
          <w:lang w:val="en-US"/>
        </w:rPr>
        <w:t xml:space="preserve"> </w:t>
      </w:r>
      <w:r w:rsidR="007714C8" w:rsidRPr="00FF3F81">
        <w:rPr>
          <w:lang w:val="en-US"/>
        </w:rPr>
        <w:t>but also</w:t>
      </w:r>
      <w:r w:rsidRPr="00FF3F81">
        <w:rPr>
          <w:lang w:val="en-US"/>
        </w:rPr>
        <w:t xml:space="preserve"> </w:t>
      </w:r>
      <w:r w:rsidR="002C7B56" w:rsidRPr="00FF3F81">
        <w:rPr>
          <w:lang w:val="en-US"/>
        </w:rPr>
        <w:t>well captures</w:t>
      </w:r>
      <w:r w:rsidRPr="00FF3F81">
        <w:rPr>
          <w:lang w:val="en-US"/>
        </w:rPr>
        <w:t xml:space="preserve"> the majority’s view on the handling of TPC command</w:t>
      </w:r>
      <w:r w:rsidR="002C7B56" w:rsidRPr="00FF3F81">
        <w:rPr>
          <w:lang w:val="en-US"/>
        </w:rPr>
        <w:t>s</w:t>
      </w:r>
      <w:r w:rsidR="00F94E6E" w:rsidRPr="00FF3F81">
        <w:rPr>
          <w:lang w:val="en-US"/>
        </w:rPr>
        <w:t xml:space="preserve"> in case of joint channel estimation</w:t>
      </w:r>
      <w:r w:rsidR="002C7B56" w:rsidRPr="00FF3F81">
        <w:rPr>
          <w:lang w:val="en-US"/>
        </w:rPr>
        <w:t xml:space="preserve">. </w:t>
      </w:r>
      <w:r w:rsidR="0073501C" w:rsidRPr="00FF3F81">
        <w:rPr>
          <w:lang w:val="en-US"/>
        </w:rPr>
        <w:t xml:space="preserve">However, in RAN1#107-bis-e meeting, it was discussed whether the absolute TPC commands with DCI format 2_2 is supported in Rel-15/16 or not. The issue came from the fact that the timeline for applying the absolute TPC commands is unclear in the current specification. As pointed out in our companion contribution submitted to AI 7.1 </w:t>
      </w:r>
      <w:r w:rsidR="0073501C" w:rsidRPr="00FF3F81">
        <w:rPr>
          <w:lang w:val="en-US"/>
        </w:rPr>
        <w:fldChar w:fldCharType="begin"/>
      </w:r>
      <w:r w:rsidR="0073501C" w:rsidRPr="00FF3F81">
        <w:rPr>
          <w:lang w:val="en-US"/>
        </w:rPr>
        <w:instrText xml:space="preserve"> REF _Ref94710206 \n \h </w:instrText>
      </w:r>
      <w:r w:rsidR="0073501C" w:rsidRPr="00FF3F81">
        <w:rPr>
          <w:lang w:val="en-US"/>
        </w:rPr>
      </w:r>
      <w:r w:rsidR="0073501C" w:rsidRPr="00FF3F81">
        <w:rPr>
          <w:lang w:val="en-US"/>
        </w:rPr>
        <w:fldChar w:fldCharType="separate"/>
      </w:r>
      <w:r w:rsidR="00DB364F" w:rsidRPr="00FF3F81">
        <w:rPr>
          <w:lang w:val="en-US"/>
        </w:rPr>
        <w:t>[3]</w:t>
      </w:r>
      <w:r w:rsidR="0073501C" w:rsidRPr="00FF3F81">
        <w:rPr>
          <w:lang w:val="en-US"/>
        </w:rPr>
        <w:fldChar w:fldCharType="end"/>
      </w:r>
      <w:r w:rsidR="0073501C" w:rsidRPr="00FF3F81">
        <w:rPr>
          <w:lang w:val="en-US"/>
        </w:rPr>
        <w:t xml:space="preserve">, </w:t>
      </w:r>
      <w:r w:rsidR="00163182" w:rsidRPr="00FF3F81">
        <w:rPr>
          <w:lang w:val="en-US"/>
        </w:rPr>
        <w:t>TS 38.213 clearly defines the functionality for the DCI format 2_2 to provide TPC commands for both power control modes and the timeline issue can also be clarified easily by considering the timeline of TPC accumulation mode. Therefore</w:t>
      </w:r>
      <w:r w:rsidR="002C7B56" w:rsidRPr="00FF3F81">
        <w:rPr>
          <w:lang w:val="en-US"/>
        </w:rPr>
        <w:t>, no operational issue</w:t>
      </w:r>
      <w:r w:rsidR="00F94E6E" w:rsidRPr="00FF3F81">
        <w:rPr>
          <w:lang w:val="en-US"/>
        </w:rPr>
        <w:t xml:space="preserve"> related to the above working assumption</w:t>
      </w:r>
      <w:r w:rsidR="008A752A" w:rsidRPr="00FF3F81">
        <w:rPr>
          <w:lang w:val="en-US"/>
        </w:rPr>
        <w:t xml:space="preserve"> has been identified</w:t>
      </w:r>
      <w:r w:rsidR="002C7B56" w:rsidRPr="00FF3F81">
        <w:rPr>
          <w:lang w:val="en-US"/>
        </w:rPr>
        <w:t>.</w:t>
      </w:r>
      <w:r w:rsidR="00F94E6E" w:rsidRPr="00FF3F81">
        <w:rPr>
          <w:lang w:val="en-US"/>
        </w:rPr>
        <w:t xml:space="preserve"> </w:t>
      </w:r>
      <w:r w:rsidR="00163182" w:rsidRPr="00FF3F81">
        <w:rPr>
          <w:lang w:val="en-US"/>
        </w:rPr>
        <w:t>W</w:t>
      </w:r>
      <w:r w:rsidR="00F94E6E" w:rsidRPr="00FF3F81">
        <w:rPr>
          <w:lang w:val="en-US"/>
        </w:rPr>
        <w:t>e propose confirming the above working assumption.</w:t>
      </w:r>
    </w:p>
    <w:p w14:paraId="4402C1D6" w14:textId="7B9BCE30" w:rsidR="00A35A25" w:rsidRPr="00FF3F81" w:rsidRDefault="00A35A25" w:rsidP="008A752A">
      <w:pPr>
        <w:pStyle w:val="Caption"/>
        <w:jc w:val="both"/>
        <w:rPr>
          <w:lang w:val="en-US"/>
        </w:rPr>
      </w:pPr>
      <w:bookmarkStart w:id="15" w:name="_Toc95158550"/>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sidR="00501E32">
        <w:rPr>
          <w:noProof/>
          <w:lang w:val="en-US"/>
        </w:rPr>
        <w:t>3</w:t>
      </w:r>
      <w:r w:rsidRPr="00FF3F81">
        <w:rPr>
          <w:lang w:val="en-US"/>
        </w:rPr>
        <w:fldChar w:fldCharType="end"/>
      </w:r>
      <w:r w:rsidRPr="00FF3F81">
        <w:rPr>
          <w:lang w:val="en-US"/>
        </w:rPr>
        <w:t>. RAN1 to confirm the working assumption made in RAN1#107-e meeting on the handling of group common TPC commands with DCI format 2_2.</w:t>
      </w:r>
      <w:bookmarkEnd w:id="15"/>
    </w:p>
    <w:p w14:paraId="06FEEDBF" w14:textId="3AB8B47A" w:rsidR="00F36FF9" w:rsidRPr="00FF3F81" w:rsidRDefault="007714C8" w:rsidP="002C7B56">
      <w:pPr>
        <w:spacing w:before="240" w:after="120" w:line="276" w:lineRule="auto"/>
        <w:jc w:val="both"/>
        <w:rPr>
          <w:lang w:val="en-US"/>
        </w:rPr>
      </w:pPr>
      <w:r w:rsidRPr="00FF3F81">
        <w:rPr>
          <w:lang w:val="en-US"/>
        </w:rPr>
        <w:t>Although the concept in the above working assumption is clear and helps improving joint channel estimation performance (and hence improving coverage) by avoiding the s</w:t>
      </w:r>
      <w:r w:rsidR="0039607D" w:rsidRPr="00FF3F81">
        <w:rPr>
          <w:lang w:val="en-US"/>
        </w:rPr>
        <w:t>egmentation</w:t>
      </w:r>
      <w:r w:rsidRPr="00FF3F81">
        <w:rPr>
          <w:lang w:val="en-US"/>
        </w:rPr>
        <w:t xml:space="preserve"> </w:t>
      </w:r>
      <w:r w:rsidR="004C5485" w:rsidRPr="00FF3F81">
        <w:rPr>
          <w:lang w:val="en-US"/>
        </w:rPr>
        <w:t>of nominal</w:t>
      </w:r>
      <w:r w:rsidRPr="00FF3F81">
        <w:rPr>
          <w:lang w:val="en-US"/>
        </w:rPr>
        <w:t xml:space="preserve"> TDW</w:t>
      </w:r>
      <w:r w:rsidR="00413E68" w:rsidRPr="00FF3F81">
        <w:rPr>
          <w:lang w:val="en-US"/>
        </w:rPr>
        <w:t xml:space="preserve"> due to TPC commands</w:t>
      </w:r>
      <w:r w:rsidRPr="00FF3F81">
        <w:rPr>
          <w:lang w:val="en-US"/>
        </w:rPr>
        <w:t xml:space="preserve">, </w:t>
      </w:r>
      <w:r w:rsidR="00413E68" w:rsidRPr="00FF3F81">
        <w:rPr>
          <w:lang w:val="en-US"/>
        </w:rPr>
        <w:t>capturing the concept in specification is</w:t>
      </w:r>
      <w:r w:rsidR="00F36FF9" w:rsidRPr="00FF3F81">
        <w:rPr>
          <w:lang w:val="en-US"/>
        </w:rPr>
        <w:t xml:space="preserve"> </w:t>
      </w:r>
      <w:r w:rsidR="00413E68" w:rsidRPr="00FF3F81">
        <w:rPr>
          <w:lang w:val="en-US"/>
        </w:rPr>
        <w:t xml:space="preserve">not straightforward. </w:t>
      </w:r>
      <w:r w:rsidR="00D80978" w:rsidRPr="00FF3F81">
        <w:rPr>
          <w:lang w:val="en-US"/>
        </w:rPr>
        <w:t>Indeed,</w:t>
      </w:r>
      <w:r w:rsidR="004722B1" w:rsidRPr="00FF3F81">
        <w:rPr>
          <w:lang w:val="en-US"/>
        </w:rPr>
        <w:t xml:space="preserve"> </w:t>
      </w:r>
      <w:r w:rsidR="00C50B94" w:rsidRPr="00FF3F81">
        <w:rPr>
          <w:lang w:val="en-US"/>
        </w:rPr>
        <w:t>at least for</w:t>
      </w:r>
      <w:r w:rsidR="00FB35AE" w:rsidRPr="00FF3F81">
        <w:rPr>
          <w:lang w:val="en-US"/>
        </w:rPr>
        <w:t xml:space="preserve"> the case when the UE is configured to accumulate TPC commands</w:t>
      </w:r>
      <w:r w:rsidR="00C50B94" w:rsidRPr="00FF3F81">
        <w:rPr>
          <w:lang w:val="en-US"/>
        </w:rPr>
        <w:t xml:space="preserve">, the legacy TPC commands accumulation procedure is not compatible with the working assumption. </w:t>
      </w:r>
      <w:r w:rsidR="00F63A11" w:rsidRPr="00FF3F81">
        <w:rPr>
          <w:lang w:val="en-US"/>
        </w:rPr>
        <w:t>Before going into details</w:t>
      </w:r>
      <w:r w:rsidR="00C50B94" w:rsidRPr="00FF3F81">
        <w:rPr>
          <w:lang w:val="en-US"/>
        </w:rPr>
        <w:t xml:space="preserve"> of such incompatibility</w:t>
      </w:r>
      <w:r w:rsidR="00F63A11" w:rsidRPr="00FF3F81">
        <w:rPr>
          <w:lang w:val="en-US"/>
        </w:rPr>
        <w:t>, let us briefly recall the legacy TPC commands accumulation procedure.</w:t>
      </w:r>
      <w:r w:rsidR="00CD4B33" w:rsidRPr="00FF3F81">
        <w:rPr>
          <w:lang w:val="en-US"/>
        </w:rPr>
        <w:t xml:space="preserve"> </w:t>
      </w:r>
      <w:r w:rsidR="00A03D5E" w:rsidRPr="00FF3F81">
        <w:rPr>
          <w:lang w:val="en-US"/>
        </w:rPr>
        <w:t>In a nutshell, to determine the power control adjustment for</w:t>
      </w:r>
      <w:r w:rsidR="009A422A" w:rsidRPr="00FF3F81">
        <w:rPr>
          <w:lang w:val="en-US"/>
        </w:rPr>
        <w:t xml:space="preserve"> a PUSCH</w:t>
      </w:r>
      <w:r w:rsidR="00A03D5E" w:rsidRPr="00FF3F81">
        <w:rPr>
          <w:lang w:val="en-US"/>
        </w:rPr>
        <w:t xml:space="preserve"> transmission occasion </w:t>
      </w:r>
      <m:oMath>
        <m:r>
          <w:rPr>
            <w:rFonts w:ascii="Cambria Math" w:hAnsi="Cambria Math"/>
            <w:lang w:val="en-US"/>
          </w:rPr>
          <m:t>i</m:t>
        </m:r>
      </m:oMath>
      <w:r w:rsidR="00EC238F" w:rsidRPr="00FF3F81">
        <w:rPr>
          <w:lang w:val="en-US"/>
        </w:rPr>
        <w:t xml:space="preserve"> (which is referred to as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i</m:t>
            </m:r>
          </m:sub>
        </m:sSub>
      </m:oMath>
      <w:r w:rsidR="00A03D5E" w:rsidRPr="00FF3F81">
        <w:rPr>
          <w:lang w:val="en-US"/>
        </w:rPr>
        <w:t xml:space="preserve"> </w:t>
      </w:r>
      <w:r w:rsidR="00EC238F" w:rsidRPr="00FF3F81">
        <w:rPr>
          <w:lang w:val="en-US"/>
        </w:rPr>
        <w:t xml:space="preserve">hereafter for the sake of brevity), </w:t>
      </w:r>
      <w:r w:rsidR="00A03D5E" w:rsidRPr="00FF3F81">
        <w:rPr>
          <w:lang w:val="en-US"/>
        </w:rPr>
        <w:t xml:space="preserve">the UE must firstly determine </w:t>
      </w:r>
      <w:r w:rsidR="001A6838" w:rsidRPr="00FF3F81">
        <w:rPr>
          <w:lang w:val="en-US"/>
        </w:rPr>
        <w:t>a</w:t>
      </w:r>
      <w:r w:rsidR="00A03D5E" w:rsidRPr="00FF3F81">
        <w:rPr>
          <w:lang w:val="en-US"/>
        </w:rPr>
        <w:t xml:space="preserve"> valid integer value for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00A03D5E" w:rsidRPr="00FF3F81">
        <w:rPr>
          <w:lang w:val="en-US"/>
        </w:rPr>
        <w:t xml:space="preserve"> such that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00A03D5E" w:rsidRPr="00FF3F81">
        <w:rPr>
          <w:lang w:val="en-US"/>
        </w:rPr>
        <w:t xml:space="preserve"> is the smallest integer for which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r w:rsidR="00A03D5E" w:rsidRPr="00FF3F81">
        <w:rPr>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sub>
        </m:sSub>
      </m:oMath>
      <w:r w:rsidR="00A03D5E" w:rsidRPr="00FF3F81">
        <w:rPr>
          <w:lang w:val="en-US"/>
        </w:rPr>
        <w:t xml:space="preserve"> is earlier than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A03D5E" w:rsidRPr="00FF3F81">
        <w:rPr>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i</m:t>
            </m:r>
          </m:sub>
        </m:sSub>
      </m:oMath>
      <w:r w:rsidR="00A03D5E" w:rsidRPr="00FF3F81">
        <w:rPr>
          <w:lang w:val="en-US"/>
        </w:rPr>
        <w:t xml:space="preserve">. The UE then accumulates the TPC command values between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lang w:val="en-US"/>
          </w:rPr>
          <m:t>-1</m:t>
        </m:r>
      </m:oMath>
      <w:r w:rsidR="00A03D5E" w:rsidRPr="00FF3F81">
        <w:rPr>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sub>
        </m:sSub>
      </m:oMath>
      <w:r w:rsidR="00A03D5E" w:rsidRPr="00FF3F8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A03D5E" w:rsidRPr="00FF3F81">
        <w:rPr>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i</m:t>
            </m:r>
          </m:sub>
        </m:sSub>
      </m:oMath>
      <w:r w:rsidR="00A03D5E" w:rsidRPr="00FF3F81">
        <w:rPr>
          <w:lang w:val="en-US"/>
        </w:rPr>
        <w:t xml:space="preserve">, wherein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EC238F" w:rsidRPr="00FF3F81">
        <w:rPr>
          <w:lang w:val="en-US"/>
        </w:rPr>
        <w:t xml:space="preserve"> </w:t>
      </w:r>
      <w:r w:rsidR="00A03D5E" w:rsidRPr="00FF3F81">
        <w:rPr>
          <w:lang w:val="en-US"/>
        </w:rPr>
        <w:t>is</w:t>
      </w:r>
      <w:r w:rsidR="00457868" w:rsidRPr="00FF3F81">
        <w:rPr>
          <w:lang w:val="en-US"/>
        </w:rPr>
        <w:t>:</w:t>
      </w:r>
      <w:r w:rsidR="00A03D5E" w:rsidRPr="00FF3F81">
        <w:rPr>
          <w:lang w:val="en-US"/>
        </w:rPr>
        <w:t xml:space="preserve"> </w:t>
      </w:r>
    </w:p>
    <w:p w14:paraId="7DCE637D" w14:textId="69F0049E" w:rsidR="009A422A" w:rsidRPr="00FF3F81" w:rsidRDefault="009A422A" w:rsidP="00B3618B">
      <w:pPr>
        <w:pStyle w:val="ListParagraph"/>
        <w:numPr>
          <w:ilvl w:val="0"/>
          <w:numId w:val="6"/>
        </w:numPr>
        <w:spacing w:before="240" w:after="120" w:line="276" w:lineRule="auto"/>
        <w:jc w:val="both"/>
        <w:rPr>
          <w:lang w:val="en-US"/>
        </w:rPr>
      </w:pPr>
      <w:proofErr w:type="gramStart"/>
      <w:r w:rsidRPr="00FF3F81">
        <w:rPr>
          <w:lang w:val="en-US"/>
        </w:rPr>
        <w:t>a number of</w:t>
      </w:r>
      <w:proofErr w:type="gramEnd"/>
      <w:r w:rsidRPr="00FF3F81">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r>
              <m:rPr>
                <m:sty m:val="p"/>
              </m:rPr>
              <w:rPr>
                <w:rFonts w:ascii="Cambria Math" w:hAnsi="Cambria Math"/>
                <w:lang w:val="en-US"/>
              </w:rPr>
              <m:t>min</m:t>
            </m:r>
          </m:sub>
        </m:sSub>
      </m:oMath>
      <w:r w:rsidRPr="00FF3F81">
        <w:rPr>
          <w:lang w:val="en-US"/>
        </w:rPr>
        <w:t xml:space="preserve"> symbols, which is the product of a number of symbols per slot,</w:t>
      </w:r>
      <w:r w:rsidR="00DF3044" w:rsidRPr="00FF3F81">
        <w:rPr>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oMath>
      <w:r w:rsidRPr="00FF3F81">
        <w:rPr>
          <w:lang w:val="en-US"/>
        </w:rPr>
        <w:t xml:space="preserve">, and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lang w:val="en-US"/>
        </w:rPr>
        <w:t xml:space="preserve">, if the PUSCH transmission is configured by </w:t>
      </w:r>
      <w:proofErr w:type="spellStart"/>
      <w:r w:rsidRPr="00FF3F81">
        <w:rPr>
          <w:i/>
          <w:iCs/>
          <w:lang w:val="en-US"/>
        </w:rPr>
        <w:t>ConfiguredGrantConfig</w:t>
      </w:r>
      <w:proofErr w:type="spellEnd"/>
      <w:r w:rsidRPr="00FF3F81">
        <w:rPr>
          <w:lang w:val="en-US"/>
        </w:rPr>
        <w:t>.</w:t>
      </w:r>
    </w:p>
    <w:p w14:paraId="37EE1D68" w14:textId="084C397A" w:rsidR="000765CE" w:rsidRPr="00FF3F81" w:rsidRDefault="000765CE" w:rsidP="00B3618B">
      <w:pPr>
        <w:pStyle w:val="ListParagraph"/>
        <w:numPr>
          <w:ilvl w:val="0"/>
          <w:numId w:val="6"/>
        </w:numPr>
        <w:spacing w:before="240" w:after="120" w:line="276" w:lineRule="auto"/>
        <w:jc w:val="both"/>
        <w:rPr>
          <w:lang w:val="en-US"/>
        </w:rPr>
      </w:pPr>
      <w:proofErr w:type="gramStart"/>
      <w:r w:rsidRPr="00FF3F81">
        <w:rPr>
          <w:lang w:val="en-US"/>
        </w:rPr>
        <w:t>a number of</w:t>
      </w:r>
      <w:proofErr w:type="gramEnd"/>
      <w:r w:rsidRPr="00FF3F81">
        <w:rPr>
          <w:lang w:val="en-US"/>
        </w:rPr>
        <w:t xml:space="preserve"> symbols after the last symbol of a corresponding PDCCH reception and before the first symbol of a PUSCH transmission, if the PUSCH transmission is scheduled by DCI.</w:t>
      </w:r>
    </w:p>
    <w:p w14:paraId="26A7BD82" w14:textId="6D91B58C" w:rsidR="00B3618B" w:rsidRPr="00FF3F81" w:rsidRDefault="00B3618B" w:rsidP="00B3618B">
      <w:pPr>
        <w:pStyle w:val="Heading3"/>
        <w:rPr>
          <w:lang w:val="en-US"/>
        </w:rPr>
      </w:pPr>
      <w:r w:rsidRPr="00FF3F81">
        <w:rPr>
          <w:lang w:val="en-US"/>
        </w:rPr>
        <w:t>Issue with configured grant (CG) PUSCH transmissions</w:t>
      </w:r>
      <w:r w:rsidR="00C87504" w:rsidRPr="00FF3F81">
        <w:rPr>
          <w:lang w:val="en-US"/>
        </w:rPr>
        <w:t xml:space="preserve"> in case of TPC accumulation</w:t>
      </w:r>
    </w:p>
    <w:p w14:paraId="6F45BEF4" w14:textId="01D90543" w:rsidR="000765CE" w:rsidRPr="00FF3F81" w:rsidRDefault="00B3618B" w:rsidP="000765CE">
      <w:pPr>
        <w:spacing w:before="240" w:after="120" w:line="276" w:lineRule="auto"/>
        <w:jc w:val="both"/>
        <w:rPr>
          <w:lang w:val="en-US"/>
        </w:rPr>
      </w:pPr>
      <w:r w:rsidRPr="00FF3F81">
        <w:rPr>
          <w:lang w:val="en-US"/>
        </w:rPr>
        <w:t>This section shows the i</w:t>
      </w:r>
      <w:r w:rsidR="000765CE" w:rsidRPr="00FF3F81">
        <w:rPr>
          <w:lang w:val="en-US"/>
        </w:rPr>
        <w:t>ncompatibility of the legacy TPC commands accumulation procedure</w:t>
      </w:r>
      <w:r w:rsidRPr="00FF3F81">
        <w:rPr>
          <w:lang w:val="en-US"/>
        </w:rPr>
        <w:t xml:space="preserve"> and the above working assumption for joint channel estimation</w:t>
      </w:r>
      <w:r w:rsidR="000765CE" w:rsidRPr="00FF3F81">
        <w:rPr>
          <w:lang w:val="en-US"/>
        </w:rPr>
        <w:t xml:space="preserve"> in case of CG PUSCHs</w:t>
      </w:r>
      <w:r w:rsidRPr="00FF3F81">
        <w:rPr>
          <w:lang w:val="en-US"/>
        </w:rPr>
        <w:t xml:space="preserve">. </w:t>
      </w:r>
      <w:r w:rsidRPr="00FF3F81">
        <w:rPr>
          <w:lang w:val="en-US"/>
        </w:rPr>
        <w:fldChar w:fldCharType="begin"/>
      </w:r>
      <w:r w:rsidRPr="00FF3F81">
        <w:rPr>
          <w:lang w:val="en-US"/>
        </w:rPr>
        <w:instrText xml:space="preserve"> REF _Ref92199684 \h </w:instrText>
      </w:r>
      <w:r w:rsidRPr="00FF3F81">
        <w:rPr>
          <w:lang w:val="en-US"/>
        </w:rPr>
      </w:r>
      <w:r w:rsidRPr="00FF3F81">
        <w:rPr>
          <w:lang w:val="en-US"/>
        </w:rPr>
        <w:fldChar w:fldCharType="separate"/>
      </w:r>
      <w:r w:rsidR="00DB364F" w:rsidRPr="00FF3F81">
        <w:rPr>
          <w:lang w:val="en-US"/>
        </w:rPr>
        <w:t>Figure 1</w:t>
      </w:r>
      <w:r w:rsidRPr="00FF3F81">
        <w:rPr>
          <w:lang w:val="en-US"/>
        </w:rPr>
        <w:fldChar w:fldCharType="end"/>
      </w:r>
      <w:r w:rsidRPr="00FF3F81">
        <w:rPr>
          <w:lang w:val="en-US"/>
        </w:rPr>
        <w:t xml:space="preserve"> shows an example of applying the legacy TPC commands accumulation procedure in case joint channel estimation is applied for PUSCH repetitions with configured grant. In this example, </w:t>
      </w:r>
      <m:oMath>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2</m:t>
            </m:r>
          </m:sub>
        </m:sSub>
        <m:r>
          <w:rPr>
            <w:rFonts w:ascii="Cambria Math" w:hAnsi="Cambria Math"/>
            <w:lang w:val="en-US"/>
          </w:rPr>
          <m:t>,</m:t>
        </m:r>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3</m:t>
            </m:r>
          </m:sub>
        </m:sSub>
        <m:r>
          <m:rPr>
            <m:sty m:val="p"/>
          </m:rPr>
          <w:rPr>
            <w:rFonts w:ascii="Cambria Math" w:hAnsi="Cambria Math"/>
            <w:lang w:val="en-US"/>
          </w:rPr>
          <m:t xml:space="preserve">, </m:t>
        </m:r>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4</m:t>
            </m:r>
          </m:sub>
        </m:sSub>
        <m:r>
          <m:rPr>
            <m:sty m:val="p"/>
          </m:rPr>
          <w:rPr>
            <w:rFonts w:ascii="Cambria Math" w:hAnsi="Cambria Math"/>
            <w:lang w:val="en-US"/>
          </w:rPr>
          <m:t xml:space="preserve">, </m:t>
        </m:r>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5</m:t>
            </m:r>
          </m:sub>
        </m:sSub>
      </m:oMath>
      <w:r w:rsidRPr="00FF3F81">
        <w:rPr>
          <w:iCs/>
          <w:lang w:val="en-US"/>
        </w:rPr>
        <w:t xml:space="preserve"> are PUSCH repetitions with configured grant type 1. The dashed red boxes illustrate the nominal TDWs applied on the PUSCH repetitions. For completeness, let us assume that </w:t>
      </w:r>
      <m:oMath>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1</m:t>
            </m:r>
          </m:sub>
        </m:sSub>
      </m:oMath>
      <w:r w:rsidRPr="00FF3F81">
        <w:rPr>
          <w:iCs/>
          <w:lang w:val="en-US"/>
        </w:rPr>
        <w:t xml:space="preserve"> is scheduled by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A</m:t>
            </m:r>
          </m:sub>
        </m:sSub>
      </m:oMath>
      <w:r w:rsidRPr="00FF3F81">
        <w:rPr>
          <w:iCs/>
          <w:lang w:val="en-US"/>
        </w:rPr>
        <w:t xml:space="preserve"> and hence, the power control state used for </w:t>
      </w:r>
      <m:oMath>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1</m:t>
            </m:r>
          </m:sub>
        </m:sSub>
      </m:oMath>
      <w:r w:rsidRPr="00FF3F81">
        <w:rPr>
          <w:iCs/>
          <w:lang w:val="en-US"/>
        </w:rPr>
        <w:t xml:space="preserve">(i.e., the power control state before the PUSCH repetitions) is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1</m:t>
            </m:r>
          </m:sub>
        </m:sSub>
      </m:oMath>
      <w:r w:rsidRPr="00FF3F81">
        <w:rPr>
          <w:iCs/>
          <w:lang w:val="en-US"/>
        </w:rPr>
        <w:t xml:space="preserve">. Let us also assume that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B</m:t>
            </m:r>
          </m:sub>
        </m:sSub>
      </m:oMath>
      <w:r w:rsidRPr="00FF3F81">
        <w:rPr>
          <w:iCs/>
          <w:lang w:val="en-US"/>
        </w:rPr>
        <w:t xml:space="preserve"> and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C</m:t>
            </m:r>
          </m:sub>
        </m:sSub>
      </m:oMath>
      <w:r w:rsidRPr="00FF3F81">
        <w:rPr>
          <w:iCs/>
          <w:lang w:val="en-US"/>
        </w:rPr>
        <w:t xml:space="preserve"> carry DCIs format 2_2 with group common TPC commands, which illustrate the cases of group common TPC commands arriving outside and i</w:t>
      </w:r>
      <w:proofErr w:type="spellStart"/>
      <w:r w:rsidRPr="00FF3F81">
        <w:rPr>
          <w:iCs/>
          <w:lang w:val="en-US"/>
        </w:rPr>
        <w:t>nside</w:t>
      </w:r>
      <w:proofErr w:type="spellEnd"/>
      <w:r w:rsidRPr="00FF3F81">
        <w:rPr>
          <w:iCs/>
          <w:lang w:val="en-US"/>
        </w:rPr>
        <w:t xml:space="preserve"> a nominal TDW. The TPC command values associated with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A</m:t>
            </m:r>
          </m:sub>
        </m:sSub>
      </m:oMath>
      <w:r w:rsidRPr="00FF3F81">
        <w:rPr>
          <w:iCs/>
          <w:lang w:val="en-US"/>
        </w:rPr>
        <w:t xml:space="preserve">,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B</m:t>
            </m:r>
          </m:sub>
        </m:sSub>
      </m:oMath>
      <w:r w:rsidRPr="00FF3F81">
        <w:rPr>
          <w:iCs/>
          <w:lang w:val="en-US"/>
        </w:rPr>
        <w:t xml:space="preserve">, and </w:t>
      </w:r>
      <m:oMath>
        <m:sSub>
          <m:sSubPr>
            <m:ctrlPr>
              <w:rPr>
                <w:rFonts w:ascii="Cambria Math" w:hAnsi="Cambria Math"/>
                <w:b/>
                <w:bCs/>
                <w:iCs/>
                <w:lang w:val="en-US"/>
              </w:rPr>
            </m:ctrlPr>
          </m:sSubPr>
          <m:e>
            <m:r>
              <m:rPr>
                <m:sty m:val="b"/>
              </m:rPr>
              <w:rPr>
                <w:rFonts w:ascii="Cambria Math" w:hAnsi="Cambria Math"/>
                <w:lang w:val="en-US"/>
              </w:rPr>
              <m:t>PDCCH</m:t>
            </m:r>
          </m:e>
          <m:sub>
            <m:r>
              <m:rPr>
                <m:sty m:val="b"/>
              </m:rPr>
              <w:rPr>
                <w:rFonts w:ascii="Cambria Math" w:hAnsi="Cambria Math"/>
                <w:lang w:val="en-US"/>
              </w:rPr>
              <m:t>C</m:t>
            </m:r>
          </m:sub>
        </m:sSub>
      </m:oMath>
      <w:r w:rsidRPr="00FF3F81">
        <w:rPr>
          <w:iCs/>
          <w:lang w:val="en-US"/>
        </w:rPr>
        <w:t xml:space="preserve"> are denoted by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A</m:t>
            </m:r>
          </m:sub>
        </m:sSub>
        <m:r>
          <m:rPr>
            <m:sty m:val="bi"/>
          </m:rPr>
          <w:rPr>
            <w:rFonts w:ascii="Cambria Math" w:hAnsi="Cambria Math"/>
            <w:lang w:val="en-US"/>
          </w:rPr>
          <m:t>,</m:t>
        </m:r>
        <m: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B</m:t>
            </m:r>
          </m:sub>
        </m:sSub>
      </m:oMath>
      <w:r w:rsidRPr="00FF3F81">
        <w:rPr>
          <w:iCs/>
          <w:lang w:val="en-US"/>
        </w:rPr>
        <w:t>, and</w:t>
      </w:r>
      <w:r w:rsidRPr="006B1654">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C</m:t>
            </m:r>
          </m:sub>
        </m:sSub>
      </m:oMath>
      <w:r w:rsidRPr="00FF3F81">
        <w:rPr>
          <w:iCs/>
          <w:lang w:val="en-US"/>
        </w:rPr>
        <w:t xml:space="preserve">, respectively. Finally, </w:t>
      </w:r>
      <m:oMath>
        <m:sSub>
          <m:sSubPr>
            <m:ctrlPr>
              <w:rPr>
                <w:rFonts w:ascii="Cambria Math" w:hAnsi="Cambria Math"/>
                <w:b/>
                <w:bCs/>
                <w:i/>
                <w:iCs/>
                <w:lang w:val="en-US"/>
              </w:rPr>
            </m:ctrlPr>
          </m:sSubPr>
          <m:e>
            <m:r>
              <m:rPr>
                <m:sty m:val="bi"/>
              </m:rPr>
              <w:rPr>
                <w:rFonts w:ascii="Cambria Math" w:hAnsi="Cambria Math"/>
                <w:lang w:val="en-US"/>
              </w:rPr>
              <m:t>D</m:t>
            </m:r>
          </m:e>
          <m:sub>
            <m:r>
              <m:rPr>
                <m:sty m:val="bi"/>
              </m:rPr>
              <w:rPr>
                <w:rFonts w:ascii="Cambria Math" w:hAnsi="Cambria Math"/>
                <w:lang w:val="en-US"/>
              </w:rPr>
              <m:t>i</m:t>
            </m:r>
          </m:sub>
        </m:sSub>
      </m:oMath>
      <w:r w:rsidRPr="00FF3F81">
        <w:rPr>
          <w:iCs/>
          <w:lang w:val="en-US"/>
        </w:rPr>
        <w:t xml:space="preserve"> is a set of TPC command values that should be accumulated for </w:t>
      </w:r>
      <m:oMath>
        <m:r>
          <m:rPr>
            <m:sty m:val="b"/>
          </m:rPr>
          <w:rPr>
            <w:rFonts w:ascii="Cambria Math" w:hAnsi="Cambria Math"/>
            <w:lang w:val="en-US"/>
          </w:rPr>
          <m:t>PUSC</m:t>
        </m:r>
        <m:sSub>
          <m:sSubPr>
            <m:ctrlPr>
              <w:rPr>
                <w:rFonts w:ascii="Cambria Math" w:hAnsi="Cambria Math"/>
                <w:b/>
                <w:bCs/>
                <w:iCs/>
                <w:lang w:val="en-US"/>
              </w:rPr>
            </m:ctrlPr>
          </m:sSubPr>
          <m:e>
            <m:r>
              <m:rPr>
                <m:sty m:val="b"/>
              </m:rPr>
              <w:rPr>
                <w:rFonts w:ascii="Cambria Math" w:hAnsi="Cambria Math"/>
                <w:lang w:val="en-US"/>
              </w:rPr>
              <m:t>H</m:t>
            </m:r>
          </m:e>
          <m:sub>
            <m:r>
              <m:rPr>
                <m:sty m:val="bi"/>
              </m:rPr>
              <w:rPr>
                <w:rFonts w:ascii="Cambria Math" w:hAnsi="Cambria Math"/>
                <w:lang w:val="en-US"/>
              </w:rPr>
              <m:t>i</m:t>
            </m:r>
          </m:sub>
        </m:sSub>
      </m:oMath>
      <w:r w:rsidRPr="00FF3F81">
        <w:rPr>
          <w:lang w:val="en-US"/>
        </w:rPr>
        <w:t>.</w:t>
      </w:r>
    </w:p>
    <w:p w14:paraId="1306E9B5" w14:textId="1AF002FA" w:rsidR="00043056" w:rsidRPr="00FF3F81" w:rsidRDefault="00043056" w:rsidP="00043056">
      <w:pPr>
        <w:spacing w:before="240" w:after="120" w:line="276" w:lineRule="auto"/>
        <w:jc w:val="both"/>
        <w:rPr>
          <w:iCs/>
          <w:lang w:val="en-US"/>
        </w:rPr>
      </w:pPr>
      <w:r w:rsidRPr="00FF3F81">
        <w:rPr>
          <w:iCs/>
          <w:lang w:val="en-US"/>
        </w:rPr>
        <w:t>Following the</w:t>
      </w:r>
      <w:r w:rsidRPr="00FF3F81">
        <w:rPr>
          <w:lang w:val="en-US"/>
        </w:rPr>
        <w:t xml:space="preserve"> legacy TPC commands accumulation presented above,</w:t>
      </w:r>
      <w:r w:rsidRPr="00FF3F81">
        <w:rPr>
          <w:iCs/>
          <w:lang w:val="en-US"/>
        </w:rPr>
        <w:t xml:space="preserve"> since the PUSCH repetitions are configured grant PUSCHs,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Pr="00FF3F81">
        <w:rPr>
          <w:iCs/>
          <w:lang w:val="en-US"/>
        </w:rPr>
        <w:t xml:space="preserve"> of the PUSCH repetitions are the same and equal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oMath>
      <w:r w:rsidRPr="00FF3F81">
        <w:rPr>
          <w:lang w:val="en-US"/>
        </w:rPr>
        <w:t xml:space="preserve"> multiplied by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lang w:val="en-US"/>
        </w:rPr>
        <w:t xml:space="preserve">, i.e.,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4</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(5)</m:t>
        </m:r>
      </m:oMath>
      <w:r w:rsidR="00747392" w:rsidRPr="00FF3F81">
        <w:rPr>
          <w:iCs/>
          <w:lang w:val="en-US"/>
        </w:rPr>
        <w:t xml:space="preserve">, where the corresponding durations depicted in </w:t>
      </w:r>
      <w:r w:rsidR="00747392" w:rsidRPr="00FF3F81">
        <w:rPr>
          <w:iCs/>
          <w:lang w:val="en-US"/>
        </w:rPr>
        <w:fldChar w:fldCharType="begin"/>
      </w:r>
      <w:r w:rsidR="00747392" w:rsidRPr="00FF3F81">
        <w:rPr>
          <w:iCs/>
          <w:lang w:val="en-US"/>
        </w:rPr>
        <w:instrText xml:space="preserve"> REF _Ref92199684 \h </w:instrText>
      </w:r>
      <w:r w:rsidR="00747392" w:rsidRPr="00FF3F81">
        <w:rPr>
          <w:iCs/>
          <w:lang w:val="en-US"/>
        </w:rPr>
      </w:r>
      <w:r w:rsidR="00747392" w:rsidRPr="00FF3F81">
        <w:rPr>
          <w:iCs/>
          <w:lang w:val="en-US"/>
        </w:rPr>
        <w:fldChar w:fldCharType="separate"/>
      </w:r>
      <w:r w:rsidR="00DB364F" w:rsidRPr="00FF3F81">
        <w:rPr>
          <w:lang w:val="en-US"/>
        </w:rPr>
        <w:t>Figure 1</w:t>
      </w:r>
      <w:r w:rsidR="00747392" w:rsidRPr="00FF3F81">
        <w:rPr>
          <w:iCs/>
          <w:lang w:val="en-US"/>
        </w:rPr>
        <w:fldChar w:fldCharType="end"/>
      </w:r>
      <w:r w:rsidR="00747392" w:rsidRPr="00FF3F81">
        <w:rPr>
          <w:iCs/>
          <w:lang w:val="en-US"/>
        </w:rPr>
        <w:t xml:space="preserve"> capture the fact that said durations are function of the minimum </w:t>
      </w:r>
      <w:r w:rsidR="00747392" w:rsidRPr="00FF3F81">
        <w:rPr>
          <w:i/>
          <w:lang w:val="en-US"/>
        </w:rPr>
        <w:t>k2</w:t>
      </w:r>
      <w:r w:rsidR="00747392" w:rsidRPr="00FF3F81">
        <w:rPr>
          <w:lang w:val="en-US"/>
        </w:rPr>
        <w:t xml:space="preserve"> in </w:t>
      </w:r>
      <w:r w:rsidR="00747392" w:rsidRPr="00FF3F81">
        <w:rPr>
          <w:i/>
          <w:iCs/>
          <w:lang w:val="en-US"/>
        </w:rPr>
        <w:lastRenderedPageBreak/>
        <w:t>PUSCH-</w:t>
      </w:r>
      <w:proofErr w:type="spellStart"/>
      <w:r w:rsidR="00747392" w:rsidRPr="00FF3F81">
        <w:rPr>
          <w:i/>
          <w:iCs/>
          <w:lang w:val="en-US"/>
        </w:rPr>
        <w:t>ConfigCommon</w:t>
      </w:r>
      <w:proofErr w:type="spellEnd"/>
      <w:r w:rsidR="00747392" w:rsidRPr="00FF3F81">
        <w:rPr>
          <w:i/>
          <w:iCs/>
          <w:lang w:val="en-US"/>
        </w:rPr>
        <w:t>.</w:t>
      </w:r>
      <w:r w:rsidR="00747392" w:rsidRPr="00FF3F81">
        <w:rPr>
          <w:iCs/>
          <w:lang w:val="en-US"/>
        </w:rPr>
        <w:t xml:space="preserve"> T</w:t>
      </w:r>
      <w:r w:rsidRPr="00FF3F81">
        <w:rPr>
          <w:iCs/>
          <w:lang w:val="en-US"/>
        </w:rPr>
        <w:t xml:space="preserve">he </w:t>
      </w:r>
      <w:r w:rsidR="00747392" w:rsidRPr="00FF3F81">
        <w:rPr>
          <w:iCs/>
          <w:lang w:val="en-US"/>
        </w:rPr>
        <w:t xml:space="preserve">resulting </w:t>
      </w:r>
      <w:r w:rsidRPr="00FF3F81">
        <w:rPr>
          <w:iCs/>
          <w:lang w:val="en-US"/>
        </w:rPr>
        <w:t xml:space="preserve">power control states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r>
          <w:rPr>
            <w:rFonts w:ascii="Cambria Math" w:hAnsi="Cambria Math"/>
            <w:lang w:val="en-US"/>
          </w:rPr>
          <m:t>,</m:t>
        </m:r>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r>
          <m:rPr>
            <m:sty m:val="p"/>
          </m:rPr>
          <w:rPr>
            <w:rFonts w:ascii="Cambria Math" w:hAnsi="Cambria Math"/>
            <w:lang w:val="en-US"/>
          </w:rPr>
          <m:t xml:space="preserve"> </m:t>
        </m:r>
      </m:oMath>
      <w:r w:rsidRPr="00FF3F81">
        <w:rPr>
          <w:iCs/>
          <w:lang w:val="en-US"/>
        </w:rPr>
        <w:t xml:space="preserve">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are as follows.</w:t>
      </w:r>
    </w:p>
    <w:p w14:paraId="0B408B7D" w14:textId="77777777" w:rsidR="00043056" w:rsidRPr="00FF3F81" w:rsidRDefault="00043056" w:rsidP="00043056">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since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is earlier than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therefore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=1</m:t>
        </m:r>
      </m:oMath>
      <w:r w:rsidRPr="00FF3F81">
        <w:rPr>
          <w:lang w:val="en-US"/>
        </w:rPr>
        <w:t>.</w:t>
      </w:r>
      <w:r w:rsidRPr="00FF3F81">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FF3F81">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w:t>
      </w:r>
    </w:p>
    <w:p w14:paraId="4633FFDE" w14:textId="77777777" w:rsidR="00043056" w:rsidRPr="00FF3F81" w:rsidRDefault="00043056" w:rsidP="00043056">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since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is earlier than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therefore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=1</m:t>
        </m:r>
      </m:oMath>
      <w:r w:rsidRPr="00FF3F81">
        <w:rPr>
          <w:lang w:val="en-US"/>
        </w:rPr>
        <w:t>.</w:t>
      </w:r>
      <w:r w:rsidRPr="00FF3F81">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FF3F81">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Pr="00FF3F81">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Pr="00FF3F81">
        <w:rPr>
          <w:iCs/>
          <w:lang w:val="en-US"/>
        </w:rPr>
        <w:t>.</w:t>
      </w:r>
    </w:p>
    <w:p w14:paraId="53EBD019" w14:textId="77777777" w:rsidR="00043056" w:rsidRPr="00FF3F81" w:rsidRDefault="00043056" w:rsidP="00043056">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since there is no other TPC command in between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in this example, it can be deduced that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r>
          <w:rPr>
            <w:rFonts w:ascii="Cambria Math" w:hAnsi="Cambria Math"/>
            <w:lang w:val="en-US"/>
          </w:rPr>
          <m:t>=</m:t>
        </m:r>
      </m:oMath>
      <w:r w:rsidRPr="00FF3F81">
        <w:rPr>
          <w:iCs/>
          <w:lang w:val="en-US"/>
        </w:rPr>
        <w:t xml:space="preserv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FF3F81">
        <w:rPr>
          <w:iCs/>
          <w:lang w:val="en-US"/>
        </w:rPr>
        <w:t>.</w:t>
      </w:r>
    </w:p>
    <w:p w14:paraId="10366D2C" w14:textId="1582FC3F" w:rsidR="00043056" w:rsidRPr="00FF3F81" w:rsidRDefault="00043056" w:rsidP="00747392">
      <w:pPr>
        <w:spacing w:before="240" w:after="120" w:line="276" w:lineRule="auto"/>
        <w:jc w:val="both"/>
        <w:rPr>
          <w:lang w:val="en-US"/>
        </w:rPr>
      </w:pPr>
      <w:r w:rsidRPr="00FF3F81">
        <w:rPr>
          <w:lang w:val="en-US"/>
        </w:rPr>
        <w:t xml:space="preserve">From the above example, it can be observed that the power control states of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which are in the same nominal TDW, are different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&gt;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FF3F81">
        <w:rPr>
          <w:iCs/>
          <w:lang w:val="en-US"/>
        </w:rPr>
        <w:t xml:space="preserve">). In other words, </w:t>
      </w:r>
      <w:r w:rsidRPr="00FF3F81">
        <w:rPr>
          <w:lang w:val="en-US"/>
        </w:rPr>
        <w:t>the legacy TPC commands accumulation procedure is not compatible with the working assumption, which requires the UE to accumulate TPC commands without taking effect during the current nominal TDW.</w:t>
      </w:r>
    </w:p>
    <w:p w14:paraId="64D29338" w14:textId="77777777" w:rsidR="00A05953" w:rsidRPr="00FF3F81" w:rsidRDefault="00A05953" w:rsidP="00A05953">
      <w:pPr>
        <w:keepNext/>
        <w:spacing w:before="240" w:after="120" w:line="276" w:lineRule="auto"/>
        <w:jc w:val="center"/>
        <w:rPr>
          <w:lang w:val="en-US"/>
        </w:rPr>
      </w:pPr>
      <w:r w:rsidRPr="00FF3F81">
        <w:rPr>
          <w:noProof/>
          <w:lang w:val="en-US"/>
        </w:rPr>
        <w:drawing>
          <wp:inline distT="0" distB="0" distL="0" distR="0" wp14:anchorId="6679E6A2" wp14:editId="6D91B1D6">
            <wp:extent cx="6120765" cy="3442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442970"/>
                    </a:xfrm>
                    <a:prstGeom prst="rect">
                      <a:avLst/>
                    </a:prstGeom>
                  </pic:spPr>
                </pic:pic>
              </a:graphicData>
            </a:graphic>
          </wp:inline>
        </w:drawing>
      </w:r>
    </w:p>
    <w:p w14:paraId="44F77865" w14:textId="1C68D8FB" w:rsidR="00A05953" w:rsidRPr="00FF3F81" w:rsidRDefault="00A05953" w:rsidP="00A05953">
      <w:pPr>
        <w:pStyle w:val="Caption"/>
        <w:jc w:val="center"/>
        <w:rPr>
          <w:lang w:val="en-US"/>
        </w:rPr>
      </w:pPr>
      <w:bookmarkStart w:id="16" w:name="_Ref92199684"/>
      <w:r w:rsidRPr="00FF3F81">
        <w:rPr>
          <w:lang w:val="en-US"/>
        </w:rPr>
        <w:t xml:space="preserve">Figure </w:t>
      </w:r>
      <w:r w:rsidRPr="00FF3F81">
        <w:rPr>
          <w:lang w:val="en-US"/>
        </w:rPr>
        <w:fldChar w:fldCharType="begin"/>
      </w:r>
      <w:r w:rsidRPr="00FF3F81">
        <w:rPr>
          <w:lang w:val="en-US"/>
        </w:rPr>
        <w:instrText xml:space="preserve"> SEQ Figure \* ARABIC </w:instrText>
      </w:r>
      <w:r w:rsidRPr="00FF3F81">
        <w:rPr>
          <w:lang w:val="en-US"/>
        </w:rPr>
        <w:fldChar w:fldCharType="separate"/>
      </w:r>
      <w:r w:rsidR="009C0CB7">
        <w:rPr>
          <w:noProof/>
          <w:lang w:val="en-US"/>
        </w:rPr>
        <w:t>1</w:t>
      </w:r>
      <w:r w:rsidRPr="00FF3F81">
        <w:rPr>
          <w:lang w:val="en-US"/>
        </w:rPr>
        <w:fldChar w:fldCharType="end"/>
      </w:r>
      <w:bookmarkEnd w:id="16"/>
      <w:r w:rsidRPr="00FF3F81">
        <w:rPr>
          <w:lang w:val="en-US"/>
        </w:rPr>
        <w:t>. An example of legacy TPC commands accumulation in case joint channel estimation is applied for PUSCH repetitions (</w:t>
      </w:r>
      <m:oMath>
        <m:r>
          <m:rPr>
            <m:sty m:val="b"/>
          </m:rPr>
          <w:rPr>
            <w:rFonts w:ascii="Cambria Math" w:hAnsi="Cambria Math"/>
            <w:lang w:val="en-US"/>
          </w:rPr>
          <m:t>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2</m:t>
            </m:r>
          </m:sub>
        </m:sSub>
        <m:r>
          <m:rPr>
            <m:sty m:val="bi"/>
          </m:rPr>
          <w:rPr>
            <w:rFonts w:ascii="Cambria Math" w:hAnsi="Cambria Math"/>
            <w:lang w:val="en-US"/>
          </w:rPr>
          <m:t>,</m:t>
        </m:r>
        <m:r>
          <m:rPr>
            <m:sty m:val="b"/>
          </m:rPr>
          <w:rPr>
            <w:rFonts w:ascii="Cambria Math" w:hAnsi="Cambria Math"/>
            <w:lang w:val="en-US"/>
          </w:rPr>
          <m:t>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3</m:t>
            </m:r>
          </m:sub>
        </m:sSub>
        <m:r>
          <m:rPr>
            <m:sty m:val="b"/>
          </m:rPr>
          <w:rPr>
            <w:rFonts w:ascii="Cambria Math" w:hAnsi="Cambria Math"/>
            <w:lang w:val="en-US"/>
          </w:rPr>
          <m:t>, 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4</m:t>
            </m:r>
          </m:sub>
        </m:sSub>
        <m:r>
          <m:rPr>
            <m:sty m:val="b"/>
          </m:rPr>
          <w:rPr>
            <w:rFonts w:ascii="Cambria Math" w:hAnsi="Cambria Math"/>
            <w:lang w:val="en-US"/>
          </w:rPr>
          <m:t>, 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5</m:t>
            </m:r>
          </m:sub>
        </m:sSub>
      </m:oMath>
      <w:r w:rsidRPr="00FF3F81">
        <w:rPr>
          <w:iCs/>
          <w:lang w:val="en-US"/>
        </w:rPr>
        <w:t>)</w:t>
      </w:r>
      <w:r w:rsidRPr="00FF3F81">
        <w:rPr>
          <w:lang w:val="en-US"/>
        </w:rPr>
        <w:t xml:space="preserve"> with configured grant.</w:t>
      </w:r>
    </w:p>
    <w:p w14:paraId="1E3C17C2" w14:textId="77777777" w:rsidR="00043056" w:rsidRPr="00FF3F81" w:rsidRDefault="00043056" w:rsidP="00FD0C3D">
      <w:pPr>
        <w:pStyle w:val="Caption"/>
        <w:jc w:val="both"/>
        <w:rPr>
          <w:lang w:val="en-US"/>
        </w:rPr>
      </w:pPr>
    </w:p>
    <w:p w14:paraId="2318DC77" w14:textId="54EA644E" w:rsidR="00F36FF9" w:rsidRPr="00FF3F81" w:rsidRDefault="00520D28" w:rsidP="00FD0C3D">
      <w:pPr>
        <w:pStyle w:val="Caption"/>
        <w:jc w:val="both"/>
        <w:rPr>
          <w:lang w:val="en-US"/>
        </w:rPr>
      </w:pPr>
      <w:bookmarkStart w:id="17" w:name="_Toc95158526"/>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8</w:t>
      </w:r>
      <w:r w:rsidRPr="00FF3F81">
        <w:rPr>
          <w:lang w:val="en-US"/>
        </w:rPr>
        <w:fldChar w:fldCharType="end"/>
      </w:r>
      <w:r w:rsidRPr="00FF3F81">
        <w:rPr>
          <w:lang w:val="en-US"/>
        </w:rPr>
        <w:t xml:space="preserve">. </w:t>
      </w:r>
      <w:r w:rsidR="00843A6E" w:rsidRPr="00FF3F81">
        <w:rPr>
          <w:lang w:val="en-US"/>
        </w:rPr>
        <w:t>For CG PUSCH transmissions, t</w:t>
      </w:r>
      <w:r w:rsidR="00FD0C3D" w:rsidRPr="00FF3F81">
        <w:rPr>
          <w:lang w:val="en-US"/>
        </w:rPr>
        <w:t>he legacy TPC commands accumulation procedure is not compatible with the working assumption made in RAN1#107-e meeting on the handling of group common TPC commands with DCI format 2_2</w:t>
      </w:r>
      <w:r w:rsidR="00843A6E" w:rsidRPr="00FF3F81">
        <w:rPr>
          <w:lang w:val="en-US"/>
        </w:rPr>
        <w:t xml:space="preserve"> in case of joint channel estimation</w:t>
      </w:r>
      <w:r w:rsidR="00FD0C3D" w:rsidRPr="00FF3F81">
        <w:rPr>
          <w:lang w:val="en-US"/>
        </w:rPr>
        <w:t>.</w:t>
      </w:r>
      <w:bookmarkEnd w:id="17"/>
    </w:p>
    <w:p w14:paraId="6AC394B8" w14:textId="323FC770" w:rsidR="008A5A07" w:rsidRPr="00FF3F81" w:rsidRDefault="008A5A07" w:rsidP="008A5A07">
      <w:pPr>
        <w:pStyle w:val="Heading3"/>
        <w:rPr>
          <w:lang w:val="en-US"/>
        </w:rPr>
      </w:pPr>
      <w:bookmarkStart w:id="18" w:name="_Ref92288980"/>
      <w:r w:rsidRPr="00FF3F81">
        <w:rPr>
          <w:lang w:val="en-US"/>
        </w:rPr>
        <w:t>Issue with dynamic grant (DG) PUSCH transmissions</w:t>
      </w:r>
      <w:bookmarkEnd w:id="18"/>
      <w:r w:rsidR="00C87504" w:rsidRPr="00FF3F81">
        <w:rPr>
          <w:lang w:val="en-US"/>
        </w:rPr>
        <w:t xml:space="preserve"> in case of TPC accumulation</w:t>
      </w:r>
    </w:p>
    <w:p w14:paraId="1568682A" w14:textId="6B9AB8F1" w:rsidR="008A5A07" w:rsidRPr="00FF3F81" w:rsidRDefault="00747392" w:rsidP="00B55573">
      <w:pPr>
        <w:pStyle w:val="Caption"/>
        <w:jc w:val="both"/>
        <w:rPr>
          <w:b w:val="0"/>
          <w:bCs/>
          <w:lang w:val="en-US"/>
        </w:rPr>
      </w:pPr>
      <w:r w:rsidRPr="00FF3F81">
        <w:rPr>
          <w:b w:val="0"/>
          <w:bCs/>
          <w:lang w:val="en-US"/>
        </w:rPr>
        <w:t>The discussion in the previous section paves the way towards another analysis, related to the possible inefficiencies and issues of le</w:t>
      </w:r>
      <w:r w:rsidR="002D76AC" w:rsidRPr="00FF3F81">
        <w:rPr>
          <w:b w:val="0"/>
          <w:bCs/>
          <w:lang w:val="en-US"/>
        </w:rPr>
        <w:t>gacy TPC commands accumulation procedure in case of DG PUSCHs for coverage shortage scenarios</w:t>
      </w:r>
      <w:r w:rsidRPr="00FF3F81">
        <w:rPr>
          <w:b w:val="0"/>
          <w:bCs/>
          <w:lang w:val="en-US"/>
        </w:rPr>
        <w:t xml:space="preserve"> (as the ones considered in Rel-17)</w:t>
      </w:r>
      <w:r w:rsidR="002D76AC" w:rsidRPr="00FF3F81">
        <w:rPr>
          <w:b w:val="0"/>
          <w:bCs/>
          <w:lang w:val="en-US"/>
        </w:rPr>
        <w:t>.</w:t>
      </w:r>
      <w:r w:rsidR="00D747E8" w:rsidRPr="00FF3F81">
        <w:rPr>
          <w:b w:val="0"/>
          <w:bCs/>
          <w:lang w:val="en-US"/>
        </w:rPr>
        <w:t xml:space="preserve"> </w:t>
      </w:r>
      <w:r w:rsidR="00D747E8" w:rsidRPr="00FF3F81">
        <w:rPr>
          <w:b w:val="0"/>
          <w:bCs/>
          <w:lang w:val="en-US"/>
        </w:rPr>
        <w:fldChar w:fldCharType="begin"/>
      </w:r>
      <w:r w:rsidR="00D747E8" w:rsidRPr="00FF3F81">
        <w:rPr>
          <w:b w:val="0"/>
          <w:bCs/>
          <w:lang w:val="en-US"/>
        </w:rPr>
        <w:instrText xml:space="preserve"> REF _Ref92286698 \h  \* MERGEFORMAT </w:instrText>
      </w:r>
      <w:r w:rsidR="00D747E8" w:rsidRPr="00FF3F81">
        <w:rPr>
          <w:b w:val="0"/>
          <w:bCs/>
          <w:lang w:val="en-US"/>
        </w:rPr>
      </w:r>
      <w:r w:rsidR="00D747E8" w:rsidRPr="00FF3F81">
        <w:rPr>
          <w:b w:val="0"/>
          <w:bCs/>
          <w:lang w:val="en-US"/>
        </w:rPr>
        <w:fldChar w:fldCharType="separate"/>
      </w:r>
      <w:r w:rsidR="00DB364F" w:rsidRPr="00FF3F81">
        <w:rPr>
          <w:b w:val="0"/>
          <w:bCs/>
          <w:lang w:val="en-US"/>
        </w:rPr>
        <w:t>Figure 2</w:t>
      </w:r>
      <w:r w:rsidR="00D747E8" w:rsidRPr="00FF3F81">
        <w:rPr>
          <w:b w:val="0"/>
          <w:bCs/>
          <w:lang w:val="en-US"/>
        </w:rPr>
        <w:fldChar w:fldCharType="end"/>
      </w:r>
      <w:r w:rsidR="00D747E8" w:rsidRPr="00FF3F81">
        <w:rPr>
          <w:b w:val="0"/>
          <w:bCs/>
          <w:lang w:val="en-US"/>
        </w:rPr>
        <w:t xml:space="preserve"> shows an example of legacy TPC commands accumulation procedure in case joint channel estimation is applied for PUSCH repetitions with dynamic grant. In this example, </w:t>
      </w:r>
      <m:oMath>
        <m:r>
          <m:rPr>
            <m:sty m:val="b"/>
          </m:rPr>
          <w:rPr>
            <w:rFonts w:ascii="Cambria Math" w:hAnsi="Cambria Math"/>
            <w:lang w:val="en-US"/>
          </w:rPr>
          <w:lastRenderedPageBreak/>
          <m:t>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2</m:t>
            </m:r>
          </m:sub>
        </m:sSub>
        <m:r>
          <m:rPr>
            <m:sty m:val="bi"/>
          </m:rPr>
          <w:rPr>
            <w:rFonts w:ascii="Cambria Math" w:hAnsi="Cambria Math"/>
            <w:lang w:val="en-US"/>
          </w:rPr>
          <m:t>,</m:t>
        </m:r>
        <m:r>
          <m:rPr>
            <m:sty m:val="b"/>
          </m:rPr>
          <w:rPr>
            <w:rFonts w:ascii="Cambria Math" w:hAnsi="Cambria Math"/>
            <w:lang w:val="en-US"/>
          </w:rPr>
          <m:t>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3</m:t>
            </m:r>
          </m:sub>
        </m:sSub>
        <m:r>
          <m:rPr>
            <m:sty m:val="b"/>
          </m:rPr>
          <w:rPr>
            <w:rFonts w:ascii="Cambria Math" w:hAnsi="Cambria Math"/>
            <w:lang w:val="en-US"/>
          </w:rPr>
          <m:t>, 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4</m:t>
            </m:r>
          </m:sub>
        </m:sSub>
        <m:r>
          <m:rPr>
            <m:sty m:val="b"/>
          </m:rPr>
          <w:rPr>
            <w:rFonts w:ascii="Cambria Math" w:hAnsi="Cambria Math"/>
            <w:lang w:val="en-US"/>
          </w:rPr>
          <m:t>, 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5</m:t>
            </m:r>
          </m:sub>
        </m:sSub>
      </m:oMath>
      <w:r w:rsidR="00D747E8" w:rsidRPr="00FF3F81">
        <w:rPr>
          <w:b w:val="0"/>
          <w:bCs/>
          <w:iCs/>
          <w:lang w:val="en-US"/>
        </w:rPr>
        <w:t xml:space="preserve"> are PUSCH repetitions scheduled by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B</m:t>
            </m:r>
          </m:sub>
        </m:sSub>
      </m:oMath>
      <w:r w:rsidR="00D747E8" w:rsidRPr="00FF3F81">
        <w:rPr>
          <w:b w:val="0"/>
          <w:bCs/>
          <w:iCs/>
          <w:lang w:val="en-US"/>
        </w:rPr>
        <w:t>. The dashed red boxes illustrate the nominal TDWs applied on the PUSCH repetitions. For comple</w:t>
      </w:r>
      <w:proofErr w:type="spellStart"/>
      <w:r w:rsidR="00D747E8" w:rsidRPr="00FF3F81">
        <w:rPr>
          <w:b w:val="0"/>
          <w:bCs/>
          <w:iCs/>
          <w:lang w:val="en-US"/>
        </w:rPr>
        <w:t>teness</w:t>
      </w:r>
      <w:proofErr w:type="spellEnd"/>
      <w:r w:rsidR="00D747E8" w:rsidRPr="00FF3F81">
        <w:rPr>
          <w:b w:val="0"/>
          <w:bCs/>
          <w:iCs/>
          <w:lang w:val="en-US"/>
        </w:rPr>
        <w:t xml:space="preserve">, let us assume that </w:t>
      </w:r>
      <m:oMath>
        <m:r>
          <m:rPr>
            <m:sty m:val="b"/>
          </m:rPr>
          <w:rPr>
            <w:rFonts w:ascii="Cambria Math" w:hAnsi="Cambria Math"/>
            <w:lang w:val="en-US"/>
          </w:rPr>
          <m:t>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1</m:t>
            </m:r>
          </m:sub>
        </m:sSub>
      </m:oMath>
      <w:r w:rsidR="00D747E8" w:rsidRPr="00FF3F81">
        <w:rPr>
          <w:b w:val="0"/>
          <w:bCs/>
          <w:iCs/>
          <w:lang w:val="en-US"/>
        </w:rPr>
        <w:t xml:space="preserve"> is scheduled by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A</m:t>
            </m:r>
          </m:sub>
        </m:sSub>
      </m:oMath>
      <w:r w:rsidR="00D747E8" w:rsidRPr="00FF3F81">
        <w:rPr>
          <w:b w:val="0"/>
          <w:bCs/>
          <w:iCs/>
          <w:lang w:val="en-US"/>
        </w:rPr>
        <w:t xml:space="preserve"> and hence, the power control state used for </w:t>
      </w:r>
      <m:oMath>
        <m:r>
          <m:rPr>
            <m:sty m:val="b"/>
          </m:rPr>
          <w:rPr>
            <w:rFonts w:ascii="Cambria Math" w:hAnsi="Cambria Math"/>
            <w:lang w:val="en-US"/>
          </w:rPr>
          <m:t>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1</m:t>
            </m:r>
          </m:sub>
        </m:sSub>
      </m:oMath>
      <w:r w:rsidR="00D747E8" w:rsidRPr="00FF3F81">
        <w:rPr>
          <w:b w:val="0"/>
          <w:bCs/>
          <w:iCs/>
          <w:lang w:val="en-US"/>
        </w:rPr>
        <w:t xml:space="preserve">(i.e., the power control state before the PUSCH repetitions) is </w:t>
      </w:r>
      <m:oMath>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1</m:t>
            </m:r>
          </m:sub>
        </m:sSub>
      </m:oMath>
      <w:r w:rsidR="00D747E8" w:rsidRPr="00FF3F81">
        <w:rPr>
          <w:b w:val="0"/>
          <w:bCs/>
          <w:iCs/>
          <w:lang w:val="en-US"/>
        </w:rPr>
        <w:t xml:space="preserve">. Let us also assume that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C</m:t>
            </m:r>
          </m:sub>
        </m:sSub>
      </m:oMath>
      <w:r w:rsidR="00D747E8" w:rsidRPr="00FF3F81">
        <w:rPr>
          <w:b w:val="0"/>
          <w:bCs/>
          <w:iCs/>
          <w:lang w:val="en-US"/>
        </w:rPr>
        <w:t xml:space="preserve"> carries DCI format 2_2 with group common TPC command. The TPC command values associated with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A</m:t>
            </m:r>
          </m:sub>
        </m:sSub>
      </m:oMath>
      <w:r w:rsidR="00D747E8" w:rsidRPr="00FF3F81">
        <w:rPr>
          <w:b w:val="0"/>
          <w:bCs/>
          <w:iCs/>
          <w:lang w:val="en-US"/>
        </w:rPr>
        <w:t xml:space="preserve">,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B</m:t>
            </m:r>
          </m:sub>
        </m:sSub>
      </m:oMath>
      <w:r w:rsidR="00D747E8" w:rsidRPr="00FF3F81">
        <w:rPr>
          <w:b w:val="0"/>
          <w:bCs/>
          <w:iCs/>
          <w:lang w:val="en-US"/>
        </w:rPr>
        <w:t xml:space="preserve">, and </w:t>
      </w:r>
      <m:oMath>
        <m:sSub>
          <m:sSubPr>
            <m:ctrlPr>
              <w:rPr>
                <w:rFonts w:ascii="Cambria Math" w:hAnsi="Cambria Math"/>
                <w:b w:val="0"/>
                <w:bCs/>
                <w:iCs/>
                <w:lang w:val="en-US"/>
              </w:rPr>
            </m:ctrlPr>
          </m:sSubPr>
          <m:e>
            <m:r>
              <m:rPr>
                <m:sty m:val="b"/>
              </m:rPr>
              <w:rPr>
                <w:rFonts w:ascii="Cambria Math" w:hAnsi="Cambria Math"/>
                <w:lang w:val="en-US"/>
              </w:rPr>
              <m:t>PDCCH</m:t>
            </m:r>
          </m:e>
          <m:sub>
            <m:r>
              <m:rPr>
                <m:sty m:val="b"/>
              </m:rPr>
              <w:rPr>
                <w:rFonts w:ascii="Cambria Math" w:hAnsi="Cambria Math"/>
                <w:lang w:val="en-US"/>
              </w:rPr>
              <m:t>C</m:t>
            </m:r>
          </m:sub>
        </m:sSub>
      </m:oMath>
      <w:r w:rsidR="00D747E8" w:rsidRPr="00FF3F81">
        <w:rPr>
          <w:b w:val="0"/>
          <w:bCs/>
          <w:iCs/>
          <w:lang w:val="en-US"/>
        </w:rPr>
        <w:t xml:space="preserve"> are denoted by </w:t>
      </w:r>
      <m:oMath>
        <m:sSub>
          <m:sSubPr>
            <m:ctrlPr>
              <w:rPr>
                <w:rFonts w:ascii="Cambria Math" w:hAnsi="Cambria Math"/>
                <w:b w:val="0"/>
                <w:bCs/>
                <w:i/>
                <w:iCs/>
                <w:lang w:val="en-US"/>
              </w:rPr>
            </m:ctrlPr>
          </m:sSubPr>
          <m:e>
            <m:r>
              <m:rPr>
                <m:sty m:val="bi"/>
              </m:rPr>
              <w:rPr>
                <w:rFonts w:ascii="Cambria Math" w:hAnsi="Cambria Math"/>
                <w:lang w:val="en-US"/>
              </w:rPr>
              <m:t>δ</m:t>
            </m:r>
          </m:e>
          <m:sub>
            <m:r>
              <m:rPr>
                <m:sty m:val="bi"/>
              </m:rPr>
              <w:rPr>
                <w:rFonts w:ascii="Cambria Math" w:hAnsi="Cambria Math"/>
                <w:lang w:val="en-US"/>
              </w:rPr>
              <m:t>A</m:t>
            </m:r>
          </m:sub>
        </m:sSub>
        <m:r>
          <m:rPr>
            <m:sty m:val="bi"/>
          </m:rPr>
          <w:rPr>
            <w:rFonts w:ascii="Cambria Math" w:hAnsi="Cambria Math"/>
            <w:lang w:val="en-US"/>
          </w:rPr>
          <m:t xml:space="preserve">, </m:t>
        </m:r>
        <m:sSub>
          <m:sSubPr>
            <m:ctrlPr>
              <w:rPr>
                <w:rFonts w:ascii="Cambria Math" w:hAnsi="Cambria Math"/>
                <w:b w:val="0"/>
                <w:bCs/>
                <w:i/>
                <w:iCs/>
                <w:lang w:val="en-US"/>
              </w:rPr>
            </m:ctrlPr>
          </m:sSubPr>
          <m:e>
            <m:r>
              <m:rPr>
                <m:sty m:val="bi"/>
              </m:rPr>
              <w:rPr>
                <w:rFonts w:ascii="Cambria Math" w:hAnsi="Cambria Math"/>
                <w:lang w:val="en-US"/>
              </w:rPr>
              <m:t>δ</m:t>
            </m:r>
          </m:e>
          <m:sub>
            <m:r>
              <m:rPr>
                <m:sty m:val="bi"/>
              </m:rPr>
              <w:rPr>
                <w:rFonts w:ascii="Cambria Math" w:hAnsi="Cambria Math"/>
                <w:lang w:val="en-US"/>
              </w:rPr>
              <m:t>B</m:t>
            </m:r>
          </m:sub>
        </m:sSub>
      </m:oMath>
      <w:r w:rsidR="00D747E8" w:rsidRPr="00FF3F81">
        <w:rPr>
          <w:b w:val="0"/>
          <w:bCs/>
          <w:iCs/>
          <w:lang w:val="en-US"/>
        </w:rPr>
        <w:t xml:space="preserve">, and </w:t>
      </w:r>
      <m:oMath>
        <m:sSub>
          <m:sSubPr>
            <m:ctrlPr>
              <w:rPr>
                <w:rFonts w:ascii="Cambria Math" w:hAnsi="Cambria Math"/>
                <w:b w:val="0"/>
                <w:bCs/>
                <w:i/>
                <w:iCs/>
                <w:lang w:val="en-US"/>
              </w:rPr>
            </m:ctrlPr>
          </m:sSubPr>
          <m:e>
            <m:r>
              <m:rPr>
                <m:sty m:val="bi"/>
              </m:rPr>
              <w:rPr>
                <w:rFonts w:ascii="Cambria Math" w:hAnsi="Cambria Math"/>
                <w:lang w:val="en-US"/>
              </w:rPr>
              <m:t>δ</m:t>
            </m:r>
          </m:e>
          <m:sub>
            <m:r>
              <m:rPr>
                <m:sty m:val="bi"/>
              </m:rPr>
              <w:rPr>
                <w:rFonts w:ascii="Cambria Math" w:hAnsi="Cambria Math"/>
                <w:lang w:val="en-US"/>
              </w:rPr>
              <m:t>C</m:t>
            </m:r>
          </m:sub>
        </m:sSub>
      </m:oMath>
      <w:r w:rsidR="00D747E8" w:rsidRPr="00FF3F81">
        <w:rPr>
          <w:b w:val="0"/>
          <w:bCs/>
          <w:iCs/>
          <w:lang w:val="en-US"/>
        </w:rPr>
        <w:t xml:space="preserve">, respectively. Finally, </w:t>
      </w:r>
      <m:oMath>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i</m:t>
            </m:r>
          </m:sub>
        </m:sSub>
      </m:oMath>
      <w:r w:rsidR="00D747E8" w:rsidRPr="00FF3F81">
        <w:rPr>
          <w:b w:val="0"/>
          <w:bCs/>
          <w:iCs/>
          <w:lang w:val="en-US"/>
        </w:rPr>
        <w:t xml:space="preserve"> is a set of TPC command values that should be accumu</w:t>
      </w:r>
      <w:proofErr w:type="spellStart"/>
      <w:r w:rsidR="00D747E8" w:rsidRPr="00FF3F81">
        <w:rPr>
          <w:b w:val="0"/>
          <w:bCs/>
          <w:iCs/>
          <w:lang w:val="en-US"/>
        </w:rPr>
        <w:t>lated</w:t>
      </w:r>
      <w:proofErr w:type="spellEnd"/>
      <w:r w:rsidR="00D747E8" w:rsidRPr="00FF3F81">
        <w:rPr>
          <w:b w:val="0"/>
          <w:bCs/>
          <w:iCs/>
          <w:lang w:val="en-US"/>
        </w:rPr>
        <w:t xml:space="preserve"> for </w:t>
      </w:r>
      <m:oMath>
        <m:r>
          <m:rPr>
            <m:sty m:val="b"/>
          </m:rPr>
          <w:rPr>
            <w:rFonts w:ascii="Cambria Math" w:hAnsi="Cambria Math"/>
            <w:lang w:val="en-US"/>
          </w:rPr>
          <m:t>PUSC</m:t>
        </m:r>
        <m:sSub>
          <m:sSubPr>
            <m:ctrlPr>
              <w:rPr>
                <w:rFonts w:ascii="Cambria Math" w:hAnsi="Cambria Math"/>
                <w:b w:val="0"/>
                <w:bCs/>
                <w:iCs/>
                <w:lang w:val="en-US"/>
              </w:rPr>
            </m:ctrlPr>
          </m:sSubPr>
          <m:e>
            <m:r>
              <m:rPr>
                <m:sty m:val="b"/>
              </m:rPr>
              <w:rPr>
                <w:rFonts w:ascii="Cambria Math" w:hAnsi="Cambria Math"/>
                <w:lang w:val="en-US"/>
              </w:rPr>
              <m:t>H</m:t>
            </m:r>
          </m:e>
          <m:sub>
            <m:r>
              <m:rPr>
                <m:sty m:val="bi"/>
              </m:rPr>
              <w:rPr>
                <w:rFonts w:ascii="Cambria Math" w:hAnsi="Cambria Math"/>
                <w:lang w:val="en-US"/>
              </w:rPr>
              <m:t>i</m:t>
            </m:r>
          </m:sub>
        </m:sSub>
      </m:oMath>
      <w:r w:rsidR="00D747E8" w:rsidRPr="00FF3F81">
        <w:rPr>
          <w:b w:val="0"/>
          <w:bCs/>
          <w:lang w:val="en-US"/>
        </w:rPr>
        <w:t>.</w:t>
      </w:r>
    </w:p>
    <w:p w14:paraId="42E90AC9" w14:textId="1FE278DB" w:rsidR="00827B03" w:rsidRPr="00FF3F81" w:rsidRDefault="00827B03" w:rsidP="00E91092">
      <w:pPr>
        <w:spacing w:before="120" w:after="120" w:line="276" w:lineRule="auto"/>
        <w:jc w:val="both"/>
        <w:rPr>
          <w:lang w:val="en-US"/>
        </w:rPr>
      </w:pPr>
      <w:r w:rsidRPr="00FF3F81">
        <w:rPr>
          <w:iCs/>
          <w:lang w:val="en-US"/>
        </w:rPr>
        <w:t xml:space="preserve">In RAN1#107-bis-e meeting, there was a discussion on how to interpret </w:t>
      </w:r>
      <w:r w:rsidR="008C5BF9" w:rsidRPr="00FF3F81">
        <w:rPr>
          <w:iCs/>
          <w:lang w:val="en-US"/>
        </w:rPr>
        <w:t xml:space="preserve">the timeline for TPC accumulation in case the PUSCH repetitions are scheduled by a DCI. In one interpretation, </w:t>
      </w:r>
      <m:oMath>
        <m:sSub>
          <m:sSubPr>
            <m:ctrlPr>
              <w:rPr>
                <w:rFonts w:ascii="Cambria Math" w:hAnsi="Cambria Math"/>
                <w:bCs/>
                <w:i/>
                <w:lang w:val="en-US"/>
              </w:rPr>
            </m:ctrlPr>
          </m:sSubPr>
          <m:e>
            <m:r>
              <w:rPr>
                <w:rFonts w:ascii="Cambria Math" w:hAnsi="Cambria Math"/>
                <w:lang w:val="en-US"/>
              </w:rPr>
              <m:t>K</m:t>
            </m:r>
          </m:e>
          <m:sub>
            <m:r>
              <m:rPr>
                <m:sty m:val="p"/>
              </m:rPr>
              <w:rPr>
                <w:rFonts w:ascii="Cambria Math" w:hAnsi="Cambria Math"/>
                <w:lang w:val="en-US"/>
              </w:rPr>
              <m:t>PUSCH</m:t>
            </m:r>
          </m:sub>
        </m:sSub>
        <m:r>
          <w:rPr>
            <w:rFonts w:ascii="Cambria Math" w:hAnsi="Cambria Math"/>
            <w:lang w:val="en-US"/>
          </w:rPr>
          <m:t>(i)</m:t>
        </m:r>
      </m:oMath>
      <w:r w:rsidR="008C5BF9" w:rsidRPr="00FF3F81">
        <w:rPr>
          <w:rFonts w:eastAsia="MS Mincho"/>
          <w:bCs/>
          <w:lang w:val="en-US" w:eastAsia="ja-JP"/>
        </w:rPr>
        <w:t xml:space="preserve"> is defined as the number of OFDM symbols after a last symbol of a corresponding PDCCH reception and before a first symbol of </w:t>
      </w:r>
      <w:r w:rsidR="008C5BF9" w:rsidRPr="00FF3F81">
        <w:rPr>
          <w:rFonts w:eastAsia="MS Mincho"/>
          <w:lang w:val="en-US" w:eastAsia="ja-JP"/>
        </w:rPr>
        <w:t xml:space="preserve">the PUSCH transmission occasion </w:t>
      </w:r>
      <w:proofErr w:type="spellStart"/>
      <w:r w:rsidR="008C5BF9" w:rsidRPr="00FF3F81">
        <w:rPr>
          <w:rFonts w:eastAsia="MS Mincho"/>
          <w:i/>
          <w:lang w:val="en-US" w:eastAsia="ja-JP"/>
        </w:rPr>
        <w:t>i</w:t>
      </w:r>
      <w:proofErr w:type="spellEnd"/>
      <w:r w:rsidR="008C5BF9" w:rsidRPr="00FF3F81">
        <w:rPr>
          <w:rFonts w:eastAsia="MS Mincho"/>
          <w:lang w:val="en-US" w:eastAsia="ja-JP"/>
        </w:rPr>
        <w:t xml:space="preserve">. In another interpretation, </w:t>
      </w:r>
      <m:oMath>
        <m:sSub>
          <m:sSubPr>
            <m:ctrlPr>
              <w:rPr>
                <w:rFonts w:ascii="Cambria Math" w:hAnsi="Cambria Math"/>
                <w:bCs/>
                <w:i/>
                <w:lang w:val="en-US"/>
              </w:rPr>
            </m:ctrlPr>
          </m:sSubPr>
          <m:e>
            <m:r>
              <w:rPr>
                <w:rFonts w:ascii="Cambria Math" w:hAnsi="Cambria Math"/>
                <w:lang w:val="en-US"/>
              </w:rPr>
              <m:t>K</m:t>
            </m:r>
          </m:e>
          <m:sub>
            <m:r>
              <m:rPr>
                <m:sty m:val="p"/>
              </m:rPr>
              <w:rPr>
                <w:rFonts w:ascii="Cambria Math" w:hAnsi="Cambria Math"/>
                <w:lang w:val="en-US"/>
              </w:rPr>
              <m:t>PUSCH</m:t>
            </m:r>
          </m:sub>
        </m:sSub>
        <m:r>
          <w:rPr>
            <w:rFonts w:ascii="Cambria Math" w:hAnsi="Cambria Math"/>
            <w:lang w:val="en-US"/>
          </w:rPr>
          <m:t>(i)</m:t>
        </m:r>
      </m:oMath>
      <w:r w:rsidR="008C5BF9" w:rsidRPr="00FF3F81">
        <w:rPr>
          <w:rFonts w:eastAsia="MS Mincho"/>
          <w:bCs/>
          <w:lang w:val="en-US" w:eastAsia="ja-JP"/>
        </w:rPr>
        <w:t xml:space="preserve"> is defined as the number of OFDM symbols after a last symbol of a corresponding PDCCH reception and before a first symbol of </w:t>
      </w:r>
      <w:r w:rsidR="008C5BF9" w:rsidRPr="00FF3F81">
        <w:rPr>
          <w:rFonts w:eastAsia="MS Mincho"/>
          <w:lang w:val="en-US" w:eastAsia="ja-JP"/>
        </w:rPr>
        <w:t>the</w:t>
      </w:r>
      <w:r w:rsidR="008C5BF9" w:rsidRPr="00FF3F81">
        <w:rPr>
          <w:lang w:val="en-US"/>
        </w:rPr>
        <w:t xml:space="preserve"> </w:t>
      </w:r>
      <w:r w:rsidR="008C5BF9" w:rsidRPr="00FF3F81">
        <w:rPr>
          <w:rFonts w:eastAsia="MS Mincho"/>
          <w:lang w:val="en-US" w:eastAsia="ja-JP"/>
        </w:rPr>
        <w:t>first PUSCH repetition for a TB.</w:t>
      </w:r>
      <w:r w:rsidR="00E15ED4">
        <w:rPr>
          <w:rFonts w:eastAsia="MS Mincho"/>
          <w:lang w:val="en-US" w:eastAsia="ja-JP"/>
        </w:rPr>
        <w:t xml:space="preserve"> The </w:t>
      </w:r>
      <m:oMath>
        <m:sSub>
          <m:sSubPr>
            <m:ctrlPr>
              <w:rPr>
                <w:rFonts w:ascii="Cambria Math" w:hAnsi="Cambria Math"/>
                <w:bCs/>
                <w:i/>
                <w:lang w:val="en-US"/>
              </w:rPr>
            </m:ctrlPr>
          </m:sSubPr>
          <m:e>
            <m:r>
              <w:rPr>
                <w:rFonts w:ascii="Cambria Math" w:hAnsi="Cambria Math"/>
                <w:lang w:val="en-US"/>
              </w:rPr>
              <m:t>K</m:t>
            </m:r>
          </m:e>
          <m:sub>
            <m:r>
              <m:rPr>
                <m:sty m:val="p"/>
              </m:rPr>
              <w:rPr>
                <w:rFonts w:ascii="Cambria Math" w:hAnsi="Cambria Math"/>
                <w:lang w:val="en-US"/>
              </w:rPr>
              <m:t>PUSCH</m:t>
            </m:r>
          </m:sub>
        </m:sSub>
        <m:r>
          <w:rPr>
            <w:rFonts w:ascii="Cambria Math" w:hAnsi="Cambria Math"/>
            <w:lang w:val="en-US"/>
          </w:rPr>
          <m:t>(i)</m:t>
        </m:r>
      </m:oMath>
      <w:r w:rsidR="00E15ED4" w:rsidRPr="00FF3F81">
        <w:rPr>
          <w:rFonts w:eastAsia="MS Mincho"/>
          <w:bCs/>
          <w:lang w:val="en-US" w:eastAsia="ja-JP"/>
        </w:rPr>
        <w:t xml:space="preserve"> </w:t>
      </w:r>
      <w:r w:rsidR="00E15ED4">
        <w:rPr>
          <w:rFonts w:eastAsia="MS Mincho"/>
          <w:bCs/>
          <w:lang w:val="en-US" w:eastAsia="ja-JP"/>
        </w:rPr>
        <w:t>is then applied for all PUSCH transmission occasions of the PUSCH repetition.</w:t>
      </w:r>
      <w:r w:rsidR="008C5BF9" w:rsidRPr="00FF3F81">
        <w:rPr>
          <w:rFonts w:eastAsia="MS Mincho"/>
          <w:lang w:val="en-US" w:eastAsia="ja-JP"/>
        </w:rPr>
        <w:t xml:space="preserve"> As discussed in our companion contribution submitted to AI 7.1</w:t>
      </w:r>
      <w:r w:rsidR="00E91092" w:rsidRPr="00FF3F81">
        <w:rPr>
          <w:rFonts w:eastAsia="MS Mincho"/>
          <w:lang w:val="en-US" w:eastAsia="ja-JP"/>
        </w:rPr>
        <w:t xml:space="preserve"> </w:t>
      </w:r>
      <w:r w:rsidR="00E91092" w:rsidRPr="00FF3F81">
        <w:rPr>
          <w:rFonts w:eastAsia="MS Mincho"/>
          <w:lang w:val="en-US" w:eastAsia="ja-JP"/>
        </w:rPr>
        <w:fldChar w:fldCharType="begin"/>
      </w:r>
      <w:r w:rsidR="00E91092" w:rsidRPr="00FF3F81">
        <w:rPr>
          <w:rFonts w:eastAsia="MS Mincho"/>
          <w:lang w:val="en-US" w:eastAsia="ja-JP"/>
        </w:rPr>
        <w:instrText xml:space="preserve"> REF _Ref94776314 \n \h </w:instrText>
      </w:r>
      <w:r w:rsidR="00E91092" w:rsidRPr="00FF3F81">
        <w:rPr>
          <w:rFonts w:eastAsia="MS Mincho"/>
          <w:lang w:val="en-US" w:eastAsia="ja-JP"/>
        </w:rPr>
      </w:r>
      <w:r w:rsidR="00E91092" w:rsidRPr="00FF3F81">
        <w:rPr>
          <w:rFonts w:eastAsia="MS Mincho"/>
          <w:lang w:val="en-US" w:eastAsia="ja-JP"/>
        </w:rPr>
        <w:fldChar w:fldCharType="separate"/>
      </w:r>
      <w:r w:rsidR="00E91092" w:rsidRPr="00FF3F81">
        <w:rPr>
          <w:rFonts w:eastAsia="MS Mincho"/>
          <w:lang w:val="en-US" w:eastAsia="ja-JP"/>
        </w:rPr>
        <w:t>[4]</w:t>
      </w:r>
      <w:r w:rsidR="00E91092" w:rsidRPr="00FF3F81">
        <w:rPr>
          <w:rFonts w:eastAsia="MS Mincho"/>
          <w:lang w:val="en-US" w:eastAsia="ja-JP"/>
        </w:rPr>
        <w:fldChar w:fldCharType="end"/>
      </w:r>
      <w:r w:rsidR="008C5BF9" w:rsidRPr="00FF3F81">
        <w:rPr>
          <w:rFonts w:eastAsia="MS Mincho"/>
          <w:lang w:val="en-US" w:eastAsia="ja-JP"/>
        </w:rPr>
        <w:t xml:space="preserve">, </w:t>
      </w:r>
      <w:r w:rsidR="008C5BF9" w:rsidRPr="00FF3F81">
        <w:rPr>
          <w:lang w:val="en-US"/>
        </w:rPr>
        <w:t>the main difference between the two interpretations is that the former freezes the power control to the same setting for all repeated instances of one TB (one slot aggregate), while the latter includes subsequent TPC commands during the transmission of the slot aggregate, if received.</w:t>
      </w:r>
      <w:r w:rsidR="00D5518D" w:rsidRPr="00FF3F81">
        <w:rPr>
          <w:lang w:val="en-US"/>
        </w:rPr>
        <w:t xml:space="preserve"> </w:t>
      </w:r>
      <w:r w:rsidR="00E91092" w:rsidRPr="00FF3F81">
        <w:rPr>
          <w:lang w:val="en-US"/>
        </w:rPr>
        <w:t xml:space="preserve">Reason for the former to be a correct interpretation is twofold. Firstly, the timeline defined for TPC command is applied per transmission occasion throughout the specification. Secondly, the exact timeline for the PUSCH repetitions other than the first one </w:t>
      </w:r>
      <w:r w:rsidR="00CB2ADA" w:rsidRPr="00FF3F81">
        <w:rPr>
          <w:lang w:val="en-US"/>
        </w:rPr>
        <w:t>is</w:t>
      </w:r>
      <w:r w:rsidR="00E91092" w:rsidRPr="00FF3F81">
        <w:rPr>
          <w:lang w:val="en-US"/>
        </w:rPr>
        <w:t xml:space="preserve"> not defined in the specification.</w:t>
      </w:r>
    </w:p>
    <w:p w14:paraId="09D643DD" w14:textId="5248E300" w:rsidR="00330461" w:rsidRPr="00FF3F81" w:rsidRDefault="00330461" w:rsidP="00E91092">
      <w:pPr>
        <w:spacing w:before="120" w:after="120" w:line="276" w:lineRule="auto"/>
        <w:jc w:val="both"/>
        <w:rPr>
          <w:iCs/>
          <w:lang w:val="en-US"/>
        </w:rPr>
      </w:pPr>
      <w:r w:rsidRPr="00FF3F81">
        <w:rPr>
          <w:iCs/>
          <w:lang w:val="en-US"/>
        </w:rPr>
        <w:t xml:space="preserve">Following </w:t>
      </w:r>
      <w:r w:rsidRPr="00FF3F81">
        <w:rPr>
          <w:lang w:val="en-US"/>
        </w:rPr>
        <w:t xml:space="preserve">the </w:t>
      </w:r>
      <w:r w:rsidR="00E91092" w:rsidRPr="00FF3F81">
        <w:rPr>
          <w:lang w:val="en-US"/>
        </w:rPr>
        <w:t>above understanding</w:t>
      </w:r>
      <w:r w:rsidRPr="00FF3F81">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Pr="00FF3F81">
        <w:rPr>
          <w:iCs/>
          <w:lang w:val="en-US"/>
        </w:rPr>
        <w:t xml:space="preserve"> of the </w:t>
      </w:r>
      <m:oMath>
        <m:r>
          <m:rPr>
            <m:sty m:val="p"/>
          </m:rPr>
          <w:rPr>
            <w:rFonts w:ascii="Cambria Math" w:hAnsi="Cambria Math"/>
            <w:lang w:val="en-US"/>
          </w:rPr>
          <m:t>PUSC</m:t>
        </m:r>
        <m:sSub>
          <m:sSubPr>
            <m:ctrlPr>
              <w:rPr>
                <w:rFonts w:ascii="Cambria Math" w:hAnsi="Cambria Math"/>
                <w:vertAlign w:val="subscript"/>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i</m:t>
            </m:r>
          </m:sub>
        </m:sSub>
      </m:oMath>
      <w:r w:rsidRPr="00FF3F81">
        <w:rPr>
          <w:iCs/>
          <w:lang w:val="en-US"/>
        </w:rPr>
        <w:t xml:space="preserve"> is </w:t>
      </w:r>
      <w:proofErr w:type="gramStart"/>
      <w:r w:rsidRPr="00FF3F81">
        <w:rPr>
          <w:lang w:val="en-US"/>
        </w:rPr>
        <w:t>a number of</w:t>
      </w:r>
      <w:proofErr w:type="gramEnd"/>
      <w:r w:rsidRPr="00FF3F81">
        <w:rPr>
          <w:lang w:val="en-US"/>
        </w:rPr>
        <w:t xml:space="preserve"> symbols after the last symbol of the corresponding PDCCH reception and before the first symbol of </w:t>
      </w:r>
      <m:oMath>
        <m:r>
          <m:rPr>
            <m:sty m:val="p"/>
          </m:rPr>
          <w:rPr>
            <w:rFonts w:ascii="Cambria Math" w:hAnsi="Cambria Math"/>
            <w:lang w:val="en-US"/>
          </w:rPr>
          <m:t>PUSC</m:t>
        </m:r>
        <m:sSub>
          <m:sSubPr>
            <m:ctrlPr>
              <w:rPr>
                <w:rFonts w:ascii="Cambria Math" w:hAnsi="Cambria Math"/>
                <w:vertAlign w:val="subscript"/>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i</m:t>
            </m:r>
          </m:sub>
        </m:sSub>
      </m:oMath>
      <w:r w:rsidRPr="00FF3F81">
        <w:rPr>
          <w:vertAlign w:val="subscript"/>
          <w:lang w:val="en-US"/>
        </w:rPr>
        <w:t>.</w:t>
      </w:r>
      <w:r w:rsidRPr="00FF3F81">
        <w:rPr>
          <w:iCs/>
          <w:lang w:val="en-US"/>
        </w:rPr>
        <w:t xml:space="preserve"> Hence, the power control states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r>
          <w:rPr>
            <w:rFonts w:ascii="Cambria Math" w:hAnsi="Cambria Math"/>
            <w:lang w:val="en-US"/>
          </w:rPr>
          <m:t>,</m:t>
        </m:r>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r>
          <m:rPr>
            <m:sty m:val="p"/>
          </m:rPr>
          <w:rPr>
            <w:rFonts w:ascii="Cambria Math" w:hAnsi="Cambria Math"/>
            <w:lang w:val="en-US"/>
          </w:rPr>
          <m:t xml:space="preserve"> </m:t>
        </m:r>
      </m:oMath>
      <w:r w:rsidRPr="00FF3F81">
        <w:rPr>
          <w:iCs/>
          <w:lang w:val="en-US"/>
        </w:rPr>
        <w:t xml:space="preserve">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are as follows.</w:t>
      </w:r>
    </w:p>
    <w:p w14:paraId="7BF63B7D" w14:textId="77777777" w:rsidR="00330461" w:rsidRPr="00FF3F81" w:rsidRDefault="00330461" w:rsidP="00330461">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since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is earlier than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therefore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=1</m:t>
        </m:r>
      </m:oMath>
      <w:r w:rsidRPr="00FF3F81">
        <w:rPr>
          <w:lang w:val="en-US"/>
        </w:rPr>
        <w:t>.</w:t>
      </w:r>
      <w:r w:rsidRPr="00FF3F81">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FF3F81">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 T</w:t>
      </w:r>
      <w:proofErr w:type="spellStart"/>
      <w:r w:rsidRPr="00FF3F81">
        <w:rPr>
          <w:iCs/>
          <w:lang w:val="en-US"/>
        </w:rPr>
        <w:t>hus</w:t>
      </w:r>
      <w:proofErr w:type="spellEnd"/>
      <w:r w:rsidRPr="00FF3F81">
        <w:rPr>
          <w:iCs/>
          <w:lang w:val="en-US"/>
        </w:rPr>
        <w:t xml:space="preserv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w:t>
      </w:r>
    </w:p>
    <w:p w14:paraId="3055322E" w14:textId="77777777" w:rsidR="00330461" w:rsidRPr="00FF3F81" w:rsidRDefault="00330461" w:rsidP="00330461">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since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is </w:t>
      </w:r>
      <w:r w:rsidRPr="00FF3F81">
        <w:rPr>
          <w:iCs/>
          <w:lang w:val="en-US"/>
        </w:rPr>
        <w:softHyphen/>
      </w:r>
      <w:r w:rsidRPr="00FF3F81">
        <w:rPr>
          <w:iCs/>
          <w:lang w:val="en-US"/>
        </w:rPr>
        <w:softHyphen/>
      </w:r>
      <w:r w:rsidRPr="00FF3F81">
        <w:rPr>
          <w:iCs/>
          <w:u w:val="single"/>
          <w:lang w:val="en-US"/>
        </w:rPr>
        <w:t>not</w:t>
      </w:r>
      <w:r w:rsidRPr="00FF3F81">
        <w:rPr>
          <w:iCs/>
          <w:lang w:val="en-US"/>
        </w:rPr>
        <w:t xml:space="preserve"> earlier than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however,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is </w:t>
      </w:r>
      <w:r w:rsidRPr="00FF3F81">
        <w:rPr>
          <w:iCs/>
          <w:lang w:val="en-US"/>
        </w:rPr>
        <w:softHyphen/>
      </w:r>
      <w:r w:rsidRPr="00FF3F81">
        <w:rPr>
          <w:iCs/>
          <w:lang w:val="en-US"/>
        </w:rPr>
        <w:softHyphen/>
        <w:t xml:space="preserve">earlier than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therefore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=2</m:t>
        </m:r>
      </m:oMath>
      <w:r w:rsidRPr="00FF3F81">
        <w:rPr>
          <w:lang w:val="en-US"/>
        </w:rPr>
        <w:t>.</w:t>
      </w:r>
      <w:r w:rsidRPr="00FF3F81">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FF3F81">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FF3F81">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FF3F81">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FF3F81">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w:t>
      </w:r>
    </w:p>
    <w:p w14:paraId="4F72EDA5" w14:textId="77777777" w:rsidR="00330461" w:rsidRPr="00FF3F81" w:rsidRDefault="00330461" w:rsidP="00330461">
      <w:pPr>
        <w:pStyle w:val="ListParagraph"/>
        <w:numPr>
          <w:ilvl w:val="0"/>
          <w:numId w:val="7"/>
        </w:numPr>
        <w:spacing w:before="240" w:after="120" w:line="276" w:lineRule="auto"/>
        <w:jc w:val="both"/>
        <w:rPr>
          <w:lang w:val="en-US"/>
        </w:rPr>
      </w:pPr>
      <w:r w:rsidRPr="00FF3F81">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calculation yields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=3</m:t>
        </m:r>
      </m:oMath>
      <w:r w:rsidRPr="00FF3F81">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=4</m:t>
        </m:r>
      </m:oMath>
      <w:r w:rsidRPr="00FF3F81">
        <w:rPr>
          <w:lang w:val="en-US"/>
        </w:rPr>
        <w:t xml:space="preserve">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FF3F81">
        <w:rPr>
          <w:iCs/>
          <w:lang w:val="en-US"/>
        </w:rPr>
        <w:t xml:space="preserve">, respectively.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r>
          <w:rPr>
            <w:rFonts w:ascii="Cambria Math" w:hAnsi="Cambria Math"/>
            <w:lang w:val="en-US"/>
          </w:rPr>
          <m:t>=</m:t>
        </m:r>
      </m:oMath>
      <w:r w:rsidRPr="00FF3F81">
        <w:rPr>
          <w:iCs/>
          <w:lang w:val="en-US"/>
        </w:rPr>
        <w:t xml:space="preserv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sidRPr="00FF3F81">
        <w:rPr>
          <w:iCs/>
          <w:lang w:val="en-US"/>
        </w:rPr>
        <w:t>.</w:t>
      </w:r>
    </w:p>
    <w:p w14:paraId="047EA6EB" w14:textId="77777777" w:rsidR="00330461" w:rsidRPr="00FF3F81" w:rsidRDefault="00330461" w:rsidP="00330461">
      <w:pPr>
        <w:rPr>
          <w:lang w:val="en-US"/>
        </w:rPr>
      </w:pPr>
    </w:p>
    <w:p w14:paraId="26466593" w14:textId="77777777" w:rsidR="00B4539A" w:rsidRPr="00FF3F81" w:rsidRDefault="00B4539A" w:rsidP="00B4539A">
      <w:pPr>
        <w:keepNext/>
        <w:rPr>
          <w:lang w:val="en-US"/>
        </w:rPr>
      </w:pPr>
      <w:r w:rsidRPr="00FF3F81">
        <w:rPr>
          <w:noProof/>
          <w:lang w:val="en-US"/>
        </w:rPr>
        <w:lastRenderedPageBreak/>
        <w:drawing>
          <wp:inline distT="0" distB="0" distL="0" distR="0" wp14:anchorId="034548F0" wp14:editId="2D751CD0">
            <wp:extent cx="6120765" cy="3455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455670"/>
                    </a:xfrm>
                    <a:prstGeom prst="rect">
                      <a:avLst/>
                    </a:prstGeom>
                  </pic:spPr>
                </pic:pic>
              </a:graphicData>
            </a:graphic>
          </wp:inline>
        </w:drawing>
      </w:r>
    </w:p>
    <w:p w14:paraId="7F76AFBC" w14:textId="6CCE6D18" w:rsidR="00B4539A" w:rsidRPr="00FF3F81" w:rsidRDefault="00B4539A" w:rsidP="00B4539A">
      <w:pPr>
        <w:pStyle w:val="Caption"/>
        <w:jc w:val="center"/>
        <w:rPr>
          <w:lang w:val="en-US"/>
        </w:rPr>
      </w:pPr>
      <w:bookmarkStart w:id="19" w:name="_Ref92286698"/>
      <w:r w:rsidRPr="00FF3F81">
        <w:rPr>
          <w:lang w:val="en-US"/>
        </w:rPr>
        <w:t xml:space="preserve">Figure </w:t>
      </w:r>
      <w:r w:rsidRPr="00FF3F81">
        <w:rPr>
          <w:lang w:val="en-US"/>
        </w:rPr>
        <w:fldChar w:fldCharType="begin"/>
      </w:r>
      <w:r w:rsidRPr="00FF3F81">
        <w:rPr>
          <w:lang w:val="en-US"/>
        </w:rPr>
        <w:instrText xml:space="preserve"> SEQ Figure \* ARABIC </w:instrText>
      </w:r>
      <w:r w:rsidRPr="00FF3F81">
        <w:rPr>
          <w:lang w:val="en-US"/>
        </w:rPr>
        <w:fldChar w:fldCharType="separate"/>
      </w:r>
      <w:r w:rsidR="009C0CB7">
        <w:rPr>
          <w:noProof/>
          <w:lang w:val="en-US"/>
        </w:rPr>
        <w:t>2</w:t>
      </w:r>
      <w:r w:rsidRPr="00FF3F81">
        <w:rPr>
          <w:lang w:val="en-US"/>
        </w:rPr>
        <w:fldChar w:fldCharType="end"/>
      </w:r>
      <w:bookmarkEnd w:id="19"/>
      <w:r w:rsidRPr="00FF3F81">
        <w:rPr>
          <w:lang w:val="en-US"/>
        </w:rPr>
        <w:t>. An example of legacy TPC commands accumulation in case joint channel estimation is applied for PUSCH repetitions (</w:t>
      </w:r>
      <m:oMath>
        <m:r>
          <m:rPr>
            <m:sty m:val="b"/>
          </m:rPr>
          <w:rPr>
            <w:rFonts w:ascii="Cambria Math" w:hAnsi="Cambria Math"/>
            <w:lang w:val="en-US"/>
          </w:rPr>
          <m:t>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2</m:t>
            </m:r>
          </m:sub>
        </m:sSub>
        <m:r>
          <m:rPr>
            <m:sty m:val="bi"/>
          </m:rPr>
          <w:rPr>
            <w:rFonts w:ascii="Cambria Math" w:hAnsi="Cambria Math"/>
            <w:lang w:val="en-US"/>
          </w:rPr>
          <m:t>,</m:t>
        </m:r>
        <m:r>
          <m:rPr>
            <m:sty m:val="b"/>
          </m:rPr>
          <w:rPr>
            <w:rFonts w:ascii="Cambria Math" w:hAnsi="Cambria Math"/>
            <w:lang w:val="en-US"/>
          </w:rPr>
          <m:t>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3</m:t>
            </m:r>
          </m:sub>
        </m:sSub>
        <m:r>
          <m:rPr>
            <m:sty m:val="b"/>
          </m:rPr>
          <w:rPr>
            <w:rFonts w:ascii="Cambria Math" w:hAnsi="Cambria Math"/>
            <w:lang w:val="en-US"/>
          </w:rPr>
          <m:t>, 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4</m:t>
            </m:r>
          </m:sub>
        </m:sSub>
        <m:r>
          <m:rPr>
            <m:sty m:val="b"/>
          </m:rPr>
          <w:rPr>
            <w:rFonts w:ascii="Cambria Math" w:hAnsi="Cambria Math"/>
            <w:lang w:val="en-US"/>
          </w:rPr>
          <m:t>, PUSC</m:t>
        </m:r>
        <m:sSub>
          <m:sSubPr>
            <m:ctrlPr>
              <w:rPr>
                <w:rFonts w:ascii="Cambria Math" w:hAnsi="Cambria Math"/>
                <w:iCs/>
                <w:lang w:val="en-US"/>
              </w:rPr>
            </m:ctrlPr>
          </m:sSubPr>
          <m:e>
            <m:r>
              <m:rPr>
                <m:sty m:val="b"/>
              </m:rPr>
              <w:rPr>
                <w:rFonts w:ascii="Cambria Math" w:hAnsi="Cambria Math"/>
                <w:lang w:val="en-US"/>
              </w:rPr>
              <m:t>H</m:t>
            </m:r>
          </m:e>
          <m:sub>
            <m:r>
              <m:rPr>
                <m:sty m:val="bi"/>
              </m:rPr>
              <w:rPr>
                <w:rFonts w:ascii="Cambria Math" w:hAnsi="Cambria Math"/>
                <w:lang w:val="en-US"/>
              </w:rPr>
              <m:t>5</m:t>
            </m:r>
          </m:sub>
        </m:sSub>
      </m:oMath>
      <w:r w:rsidRPr="00FF3F81">
        <w:rPr>
          <w:iCs/>
          <w:lang w:val="en-US"/>
        </w:rPr>
        <w:t>)</w:t>
      </w:r>
      <w:r w:rsidRPr="00FF3F81">
        <w:rPr>
          <w:lang w:val="en-US"/>
        </w:rPr>
        <w:t xml:space="preserve"> scheduled by</w:t>
      </w:r>
      <w:r w:rsidR="00556C9C" w:rsidRPr="00FF3F81">
        <w:rPr>
          <w:lang w:val="en-US"/>
        </w:rPr>
        <w:t xml:space="preserve"> a</w:t>
      </w:r>
      <w:r w:rsidRPr="00FF3F81">
        <w:rPr>
          <w:lang w:val="en-US"/>
        </w:rPr>
        <w:t xml:space="preserve"> dynamic grant (</w:t>
      </w:r>
      <m:oMath>
        <m:r>
          <m:rPr>
            <m:sty m:val="b"/>
          </m:rPr>
          <w:rPr>
            <w:rFonts w:ascii="Cambria Math" w:hAnsi="Cambria Math"/>
            <w:lang w:val="en-US"/>
          </w:rPr>
          <m:t>PDCC</m:t>
        </m:r>
        <m:sSub>
          <m:sSubPr>
            <m:ctrlPr>
              <w:rPr>
                <w:rFonts w:ascii="Cambria Math" w:hAnsi="Cambria Math"/>
                <w:iCs/>
                <w:lang w:val="en-US"/>
              </w:rPr>
            </m:ctrlPr>
          </m:sSubPr>
          <m:e>
            <m:r>
              <m:rPr>
                <m:sty m:val="b"/>
              </m:rPr>
              <w:rPr>
                <w:rFonts w:ascii="Cambria Math" w:hAnsi="Cambria Math"/>
                <w:lang w:val="en-US"/>
              </w:rPr>
              <m:t>H</m:t>
            </m:r>
          </m:e>
          <m:sub>
            <m:r>
              <m:rPr>
                <m:sty m:val="b"/>
              </m:rPr>
              <w:rPr>
                <w:rFonts w:ascii="Cambria Math" w:hAnsi="Cambria Math"/>
                <w:lang w:val="en-US"/>
              </w:rPr>
              <m:t>B</m:t>
            </m:r>
          </m:sub>
        </m:sSub>
        <m:r>
          <m:rPr>
            <m:sty m:val="bi"/>
          </m:rPr>
          <w:rPr>
            <w:rFonts w:ascii="Cambria Math" w:hAnsi="Cambria Math"/>
            <w:lang w:val="en-US"/>
          </w:rPr>
          <m:t>)</m:t>
        </m:r>
      </m:oMath>
      <w:r w:rsidRPr="00FF3F81">
        <w:rPr>
          <w:lang w:val="en-US"/>
        </w:rPr>
        <w:t>.</w:t>
      </w:r>
    </w:p>
    <w:p w14:paraId="768A4B63" w14:textId="6EDA59A1" w:rsidR="00B4539A" w:rsidRPr="00FF3F81" w:rsidRDefault="00556C9C" w:rsidP="00556C9C">
      <w:pPr>
        <w:spacing w:before="240" w:after="120" w:line="276" w:lineRule="auto"/>
        <w:jc w:val="both"/>
        <w:rPr>
          <w:szCs w:val="22"/>
          <w:lang w:val="en-US"/>
        </w:rPr>
      </w:pPr>
      <w:r w:rsidRPr="00FF3F81">
        <w:rPr>
          <w:lang w:val="en-US"/>
        </w:rPr>
        <w:t>From the above example, it can be observed that</w:t>
      </w:r>
      <w:r w:rsidR="00544F8D" w:rsidRPr="00FF3F81">
        <w:rPr>
          <w:lang w:val="en-US"/>
        </w:rPr>
        <w:t>, although</w:t>
      </w:r>
      <w:r w:rsidRPr="00FF3F81">
        <w:rPr>
          <w:lang w:val="en-US"/>
        </w:rPr>
        <w:t xml:space="preserve"> the power control states of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FF3F81">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00544F8D" w:rsidRPr="00FF3F81">
        <w:rPr>
          <w:iCs/>
          <w:lang w:val="en-US"/>
        </w:rPr>
        <w:t xml:space="preserve"> </w:t>
      </w:r>
      <w:r w:rsidRPr="00FF3F81">
        <w:rPr>
          <w:iCs/>
          <w:lang w:val="en-US"/>
        </w:rPr>
        <w:t xml:space="preserve">which </w:t>
      </w:r>
      <w:r w:rsidR="00544F8D" w:rsidRPr="00FF3F81">
        <w:rPr>
          <w:iCs/>
          <w:lang w:val="en-US"/>
        </w:rPr>
        <w:t>belong to</w:t>
      </w:r>
      <w:r w:rsidRPr="00FF3F81">
        <w:rPr>
          <w:iCs/>
          <w:lang w:val="en-US"/>
        </w:rPr>
        <w:t xml:space="preserve"> the same nominal TDW are </w:t>
      </w:r>
      <w:r w:rsidR="00544F8D" w:rsidRPr="00FF3F81">
        <w:rPr>
          <w:iCs/>
          <w:lang w:val="en-US"/>
        </w:rPr>
        <w:t xml:space="preserve">the same (i.e.,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00544F8D" w:rsidRPr="00FF3F81">
        <w:rPr>
          <w:iCs/>
          <w:lang w:val="en-US"/>
        </w:rPr>
        <w:t xml:space="preserve"> is not </w:t>
      </w:r>
      <w:proofErr w:type="gramStart"/>
      <w:r w:rsidR="00544F8D" w:rsidRPr="00FF3F81">
        <w:rPr>
          <w:iCs/>
          <w:lang w:val="en-US"/>
        </w:rPr>
        <w:t>taken into account</w:t>
      </w:r>
      <w:proofErr w:type="gramEnd"/>
      <w:r w:rsidR="00544F8D" w:rsidRPr="00FF3F81">
        <w:rPr>
          <w:iCs/>
          <w:lang w:val="en-US"/>
        </w:rPr>
        <w:t xml:space="preserve"> for the current nominal TDW), the TPC command value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00544F8D" w:rsidRPr="00FF3F81">
        <w:rPr>
          <w:iCs/>
          <w:lang w:val="en-US"/>
        </w:rPr>
        <w:t xml:space="preserve"> is not considered in any of the subsequent nominal TDW either. </w:t>
      </w:r>
      <w:r w:rsidRPr="00FF3F81">
        <w:rPr>
          <w:iCs/>
          <w:lang w:val="en-US"/>
        </w:rPr>
        <w:t>In other words,</w:t>
      </w:r>
      <w:r w:rsidR="00E14BE9" w:rsidRPr="00FF3F81">
        <w:rPr>
          <w:iCs/>
          <w:lang w:val="en-US"/>
        </w:rPr>
        <w:t xml:space="preserve"> </w:t>
      </w:r>
      <w:r w:rsidR="00E14BE9" w:rsidRPr="00FF3F81">
        <w:rPr>
          <w:lang w:val="en-US"/>
        </w:rPr>
        <w:t>the legacy TPC commands accumulation procedure</w:t>
      </w:r>
      <w:r w:rsidRPr="00FF3F81">
        <w:rPr>
          <w:iCs/>
          <w:lang w:val="en-US"/>
        </w:rPr>
        <w:t xml:space="preserve"> </w:t>
      </w:r>
      <w:r w:rsidR="00E14BE9" w:rsidRPr="00FF3F81">
        <w:rPr>
          <w:szCs w:val="22"/>
          <w:lang w:val="en-US"/>
        </w:rPr>
        <w:t>does not allow a UE to apply any power update to the PUSCH repetitions that are dynamically scheduled by a PDCCH if the TPC command is provided in DCI format 2_2 conveyed by another PDCCH that comes after the scheduling PDCCH. In this case, the TPC command provided by DCI format 2_2 cannot be timely applied to any of the PUSCH repetitions in any of the nominal TDW. This is unfortunate for coverage shortage scenarios, wherein the timing of power adjustment is critical.</w:t>
      </w:r>
    </w:p>
    <w:p w14:paraId="23450C77" w14:textId="7F69A7D7" w:rsidR="007E6146" w:rsidRPr="00FF3F81" w:rsidRDefault="007E6146" w:rsidP="007E6146">
      <w:pPr>
        <w:pStyle w:val="Caption"/>
        <w:jc w:val="both"/>
        <w:rPr>
          <w:lang w:val="en-US"/>
        </w:rPr>
      </w:pPr>
      <w:bookmarkStart w:id="20" w:name="_Toc95158527"/>
      <w:r w:rsidRPr="00FF3F81">
        <w:rPr>
          <w:lang w:val="en-US"/>
        </w:rPr>
        <w:t xml:space="preserve">Observation </w:t>
      </w:r>
      <w:r w:rsidRPr="00FF3F81">
        <w:rPr>
          <w:lang w:val="en-US"/>
        </w:rPr>
        <w:fldChar w:fldCharType="begin"/>
      </w:r>
      <w:r w:rsidRPr="00FF3F81">
        <w:rPr>
          <w:lang w:val="en-US"/>
        </w:rPr>
        <w:instrText xml:space="preserve"> SEQ Observation \* ARABIC </w:instrText>
      </w:r>
      <w:r w:rsidRPr="00FF3F81">
        <w:rPr>
          <w:lang w:val="en-US"/>
        </w:rPr>
        <w:fldChar w:fldCharType="separate"/>
      </w:r>
      <w:r w:rsidR="00537BD2">
        <w:rPr>
          <w:noProof/>
          <w:lang w:val="en-US"/>
        </w:rPr>
        <w:t>9</w:t>
      </w:r>
      <w:r w:rsidRPr="00FF3F81">
        <w:rPr>
          <w:lang w:val="en-US"/>
        </w:rPr>
        <w:fldChar w:fldCharType="end"/>
      </w:r>
      <w:r w:rsidRPr="00FF3F81">
        <w:rPr>
          <w:lang w:val="en-US"/>
        </w:rPr>
        <w:t xml:space="preserve">. For DG PUSCH transmissions, the legacy TPC commands accumulation procedure </w:t>
      </w:r>
      <w:r w:rsidRPr="00FF3F81">
        <w:rPr>
          <w:szCs w:val="22"/>
          <w:lang w:val="en-US"/>
        </w:rPr>
        <w:t>does not allow a UE to apply any power update to the PUSCH repetitions that are dynamically scheduled by a PDCCH if the TPC command is provided in DCI format 2_2 conveyed by another PDCCH that comes after the scheduling PDCCH. The TPC command provided by DCI format 2_2 cannot be timely applied to any of the PUSCH repetitions in any of the nominal TDW</w:t>
      </w:r>
      <w:r w:rsidR="0039607D" w:rsidRPr="00FF3F81">
        <w:rPr>
          <w:szCs w:val="22"/>
          <w:lang w:val="en-US"/>
        </w:rPr>
        <w:t>s</w:t>
      </w:r>
      <w:r w:rsidRPr="00FF3F81">
        <w:rPr>
          <w:szCs w:val="22"/>
          <w:lang w:val="en-US"/>
        </w:rPr>
        <w:t>.</w:t>
      </w:r>
      <w:bookmarkEnd w:id="20"/>
    </w:p>
    <w:p w14:paraId="7FD23E9A" w14:textId="49AD55D9" w:rsidR="00E14BE9" w:rsidRPr="00FF3F81" w:rsidRDefault="00AF42DE" w:rsidP="00AF42DE">
      <w:pPr>
        <w:pStyle w:val="Caption"/>
        <w:jc w:val="both"/>
        <w:rPr>
          <w:b w:val="0"/>
          <w:bCs/>
          <w:iCs/>
          <w:lang w:val="en-US"/>
        </w:rPr>
      </w:pPr>
      <w:r w:rsidRPr="00FF3F81">
        <w:rPr>
          <w:b w:val="0"/>
          <w:bCs/>
          <w:iCs/>
          <w:lang w:val="en-US"/>
        </w:rPr>
        <w:t xml:space="preserve">From the above observations, </w:t>
      </w:r>
      <w:r w:rsidRPr="00FF3F81">
        <w:rPr>
          <w:b w:val="0"/>
          <w:bCs/>
          <w:lang w:val="en-US"/>
        </w:rPr>
        <w:t>it can be concluded that modification to the legacy TPC commands accumulation procedure is needed to make use of the above working assumption for CG PUSCH transmissions and, if possible, tackle the limitation above for DG PUSCH transmission. However, any modification to the legacy TPC commands accumulation procedure should be simple and the impact on other features should be minimized</w:t>
      </w:r>
      <w:r w:rsidR="003555A2" w:rsidRPr="00FF3F81">
        <w:rPr>
          <w:b w:val="0"/>
          <w:bCs/>
          <w:lang w:val="en-US"/>
        </w:rPr>
        <w:t>.</w:t>
      </w:r>
    </w:p>
    <w:p w14:paraId="36374528" w14:textId="538890EE" w:rsidR="00FD0C3D" w:rsidRPr="00FF3F81" w:rsidRDefault="00FD0C3D" w:rsidP="00B55573">
      <w:pPr>
        <w:pStyle w:val="Caption"/>
        <w:jc w:val="both"/>
        <w:rPr>
          <w:lang w:val="en-US"/>
        </w:rPr>
      </w:pPr>
      <w:bookmarkStart w:id="21" w:name="_Toc95158551"/>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sidR="00501E32">
        <w:rPr>
          <w:noProof/>
          <w:lang w:val="en-US"/>
        </w:rPr>
        <w:t>4</w:t>
      </w:r>
      <w:r w:rsidRPr="00FF3F81">
        <w:rPr>
          <w:lang w:val="en-US"/>
        </w:rPr>
        <w:fldChar w:fldCharType="end"/>
      </w:r>
      <w:r w:rsidRPr="00FF3F81">
        <w:rPr>
          <w:lang w:val="en-US"/>
        </w:rPr>
        <w:t xml:space="preserve">. Any modification to the legacy TPC commands accumulation procedure for </w:t>
      </w:r>
      <w:r w:rsidR="00B55573" w:rsidRPr="00FF3F81">
        <w:rPr>
          <w:lang w:val="en-US"/>
        </w:rPr>
        <w:t>capturing</w:t>
      </w:r>
      <w:r w:rsidRPr="00FF3F81">
        <w:rPr>
          <w:lang w:val="en-US"/>
        </w:rPr>
        <w:t xml:space="preserve"> the working assumption made in RAN1#107-e meeting on the handling of group common TPC commands with DCI format 2_2 should be simple and the impact on other features should be minimized.</w:t>
      </w:r>
      <w:bookmarkEnd w:id="21"/>
    </w:p>
    <w:p w14:paraId="3DA8A2AC" w14:textId="5A688244" w:rsidR="006548D5" w:rsidRPr="00FF3F81" w:rsidRDefault="006548D5" w:rsidP="006548D5">
      <w:pPr>
        <w:pStyle w:val="Heading3"/>
        <w:rPr>
          <w:lang w:val="en-US"/>
        </w:rPr>
      </w:pPr>
      <w:r w:rsidRPr="00FF3F81">
        <w:rPr>
          <w:lang w:val="en-US"/>
        </w:rPr>
        <w:t>Potential solutions</w:t>
      </w:r>
      <w:r w:rsidR="00C87504" w:rsidRPr="00FF3F81">
        <w:rPr>
          <w:lang w:val="en-US"/>
        </w:rPr>
        <w:t xml:space="preserve"> for the TPC accumulation case</w:t>
      </w:r>
    </w:p>
    <w:p w14:paraId="7D3218F4" w14:textId="342E3E57" w:rsidR="002C7B56" w:rsidRPr="00FF3F81" w:rsidRDefault="00CB2ADA" w:rsidP="003279EE">
      <w:pPr>
        <w:spacing w:before="120" w:after="120" w:line="276" w:lineRule="auto"/>
        <w:jc w:val="both"/>
        <w:rPr>
          <w:lang w:val="en-US"/>
        </w:rPr>
      </w:pPr>
      <w:r w:rsidRPr="00FF3F81">
        <w:rPr>
          <w:lang w:val="en-US"/>
        </w:rPr>
        <w:t xml:space="preserve">In </w:t>
      </w:r>
      <w:r w:rsidR="00FB35AE" w:rsidRPr="00FF3F81">
        <w:rPr>
          <w:lang w:val="en-US"/>
        </w:rPr>
        <w:t>RAN1#107</w:t>
      </w:r>
      <w:r w:rsidRPr="00FF3F81">
        <w:rPr>
          <w:lang w:val="en-US"/>
        </w:rPr>
        <w:t>-bis</w:t>
      </w:r>
      <w:r w:rsidR="00FB35AE" w:rsidRPr="00FF3F81">
        <w:rPr>
          <w:lang w:val="en-US"/>
        </w:rPr>
        <w:t>-e meeting, several options</w:t>
      </w:r>
      <w:r w:rsidR="00B55573" w:rsidRPr="00FF3F81">
        <w:rPr>
          <w:lang w:val="en-US"/>
        </w:rPr>
        <w:t xml:space="preserve"> for the modification of the legacy TPC commands accumulation procedure</w:t>
      </w:r>
      <w:r w:rsidR="00FB35AE" w:rsidRPr="00FF3F81">
        <w:rPr>
          <w:lang w:val="en-US"/>
        </w:rPr>
        <w:t xml:space="preserve"> have been proposed without reaching any consensus. T</w:t>
      </w:r>
      <w:r w:rsidR="00F36FF9" w:rsidRPr="00FF3F81">
        <w:rPr>
          <w:lang w:val="en-US"/>
        </w:rPr>
        <w:t>he following</w:t>
      </w:r>
      <w:r w:rsidR="00C67399" w:rsidRPr="00FF3F81">
        <w:rPr>
          <w:lang w:val="en-US"/>
        </w:rPr>
        <w:t xml:space="preserve"> options </w:t>
      </w:r>
      <w:r w:rsidR="00FB35AE" w:rsidRPr="00FF3F81">
        <w:rPr>
          <w:lang w:val="en-US"/>
        </w:rPr>
        <w:t>were discussed</w:t>
      </w:r>
      <w:r w:rsidR="00C67399" w:rsidRPr="00FF3F81">
        <w:rPr>
          <w:lang w:val="en-US"/>
        </w:rPr>
        <w:t>:</w:t>
      </w:r>
    </w:p>
    <w:p w14:paraId="062B1095" w14:textId="676C0BEE" w:rsidR="00CB2ADA" w:rsidRPr="00517E67" w:rsidRDefault="00F36FF9" w:rsidP="003279EE">
      <w:pPr>
        <w:pStyle w:val="ListParagraph"/>
        <w:numPr>
          <w:ilvl w:val="0"/>
          <w:numId w:val="41"/>
        </w:numPr>
        <w:spacing w:before="120" w:after="120" w:line="276" w:lineRule="auto"/>
        <w:ind w:hanging="357"/>
        <w:contextualSpacing w:val="0"/>
        <w:jc w:val="both"/>
        <w:rPr>
          <w:lang w:val="en-US"/>
        </w:rPr>
      </w:pPr>
      <w:r w:rsidRPr="00FF3F81">
        <w:rPr>
          <w:b/>
          <w:bCs/>
          <w:lang w:val="en-US"/>
        </w:rPr>
        <w:t>Option 1</w:t>
      </w:r>
      <w:r w:rsidR="00876786" w:rsidRPr="00FF3F81">
        <w:rPr>
          <w:lang w:val="en-US"/>
        </w:rPr>
        <w:t xml:space="preserve">: </w:t>
      </w:r>
      <w:r w:rsidR="00CB2ADA" w:rsidRPr="00517E67">
        <w:rPr>
          <w:lang w:val="en-US"/>
        </w:rPr>
        <w:t xml:space="preserve">Legacy definition of </w:t>
      </w:r>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PUSCH</m:t>
            </m:r>
          </m:sub>
        </m:sSub>
        <m:d>
          <m:dPr>
            <m:ctrlPr>
              <w:rPr>
                <w:rFonts w:ascii="Cambria Math" w:hAnsi="Cambria Math"/>
                <w:lang w:val="en-US"/>
              </w:rPr>
            </m:ctrlPr>
          </m:dPr>
          <m:e>
            <m:r>
              <w:rPr>
                <w:rFonts w:ascii="Cambria Math" w:hAnsi="Cambria Math"/>
                <w:lang w:val="en-US"/>
              </w:rPr>
              <m:t>i</m:t>
            </m:r>
          </m:e>
        </m:d>
      </m:oMath>
      <w:r w:rsidR="00CB2ADA" w:rsidRPr="00517E67">
        <w:rPr>
          <w:lang w:val="en-US"/>
        </w:rPr>
        <w:t xml:space="preserve"> is preserved for PUSCH transmissions without DM-RS bundling. Redefine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PUSCH</m:t>
            </m:r>
          </m:sub>
        </m:sSub>
        <m:d>
          <m:dPr>
            <m:ctrlPr>
              <w:rPr>
                <w:rFonts w:ascii="Cambria Math" w:hAnsi="Cambria Math"/>
                <w:lang w:val="en-US"/>
              </w:rPr>
            </m:ctrlPr>
          </m:dPr>
          <m:e>
            <m:r>
              <w:rPr>
                <w:rFonts w:ascii="Cambria Math" w:hAnsi="Cambria Math"/>
                <w:lang w:val="en-US"/>
              </w:rPr>
              <m:t>i</m:t>
            </m:r>
          </m:e>
        </m:d>
      </m:oMath>
      <w:r w:rsidR="00CB2ADA" w:rsidRPr="00517E67">
        <w:rPr>
          <w:lang w:val="en-US"/>
        </w:rPr>
        <w:t xml:space="preserve"> for PUSCH transmissions within a nominal TDW in case of DM-RS bundling. e.g.,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PUSCH</m:t>
            </m:r>
          </m:sub>
        </m:sSub>
        <m:d>
          <m:dPr>
            <m:ctrlPr>
              <w:rPr>
                <w:rFonts w:ascii="Cambria Math" w:hAnsi="Cambria Math"/>
                <w:lang w:val="en-US"/>
              </w:rPr>
            </m:ctrlPr>
          </m:dPr>
          <m:e>
            <m:r>
              <w:rPr>
                <w:rFonts w:ascii="Cambria Math" w:hAnsi="Cambria Math"/>
                <w:lang w:val="en-US"/>
              </w:rPr>
              <m:t>i</m:t>
            </m:r>
          </m:e>
        </m:d>
      </m:oMath>
      <w:r w:rsidR="00CB2ADA" w:rsidRPr="00517E67">
        <w:rPr>
          <w:lang w:val="en-US"/>
        </w:rPr>
        <w:t xml:space="preserve"> </w:t>
      </w:r>
      <w:r w:rsidR="002A37B4">
        <w:rPr>
          <w:lang w:val="en-US"/>
        </w:rPr>
        <w:t xml:space="preserve">in case of DM-RS bundling </w:t>
      </w:r>
      <w:r w:rsidR="00CB2ADA" w:rsidRPr="00517E67">
        <w:rPr>
          <w:lang w:val="en-US"/>
        </w:rPr>
        <w:t xml:space="preserve">is </w:t>
      </w:r>
      <w:proofErr w:type="gramStart"/>
      <w:r w:rsidR="00CB2ADA" w:rsidRPr="00517E67">
        <w:rPr>
          <w:lang w:val="en-US"/>
        </w:rPr>
        <w:t>a number of</w:t>
      </w:r>
      <w:proofErr w:type="gramEnd"/>
      <w:r w:rsidR="00CB2ADA" w:rsidRPr="00517E67">
        <w:rPr>
          <w:lang w:val="en-US"/>
        </w:rPr>
        <w:t xml:space="preserve"> symbols from </w:t>
      </w:r>
      <w:r w:rsidR="00CB2ADA" w:rsidRPr="00517E67">
        <w:rPr>
          <w:i/>
          <w:lang w:val="en-US"/>
        </w:rPr>
        <w:t>K</w:t>
      </w:r>
      <w:r w:rsidR="00CB2ADA" w:rsidRPr="00517E67">
        <w:rPr>
          <w:lang w:val="en-US"/>
        </w:rPr>
        <w:t xml:space="preserve"> symbols before the start of the nominal time domain window including the transmission occasion </w:t>
      </w:r>
      <w:proofErr w:type="spellStart"/>
      <w:r w:rsidR="00CB2ADA" w:rsidRPr="00517E67">
        <w:rPr>
          <w:i/>
          <w:lang w:val="en-US"/>
        </w:rPr>
        <w:t>i</w:t>
      </w:r>
      <w:proofErr w:type="spellEnd"/>
      <w:r w:rsidR="00CB2ADA" w:rsidRPr="00517E67">
        <w:rPr>
          <w:lang w:val="en-US"/>
        </w:rPr>
        <w:t xml:space="preserve"> and before a first symbol of the transmission occasion </w:t>
      </w:r>
      <w:proofErr w:type="spellStart"/>
      <w:r w:rsidR="00CB2ADA" w:rsidRPr="00517E67">
        <w:rPr>
          <w:i/>
          <w:lang w:val="en-US"/>
        </w:rPr>
        <w:t>i</w:t>
      </w:r>
      <w:proofErr w:type="spellEnd"/>
      <w:r w:rsidR="00CB2ADA" w:rsidRPr="00517E67">
        <w:rPr>
          <w:lang w:val="en-US"/>
        </w:rPr>
        <w:t>.</w:t>
      </w:r>
    </w:p>
    <w:p w14:paraId="3EDDF834" w14:textId="24E6B8AB" w:rsidR="00C67399" w:rsidRPr="00517E67" w:rsidRDefault="00CB2ADA" w:rsidP="003279EE">
      <w:pPr>
        <w:pStyle w:val="ListParagraph"/>
        <w:numPr>
          <w:ilvl w:val="1"/>
          <w:numId w:val="41"/>
        </w:numPr>
        <w:spacing w:before="120" w:after="120" w:line="276" w:lineRule="auto"/>
        <w:ind w:hanging="357"/>
        <w:contextualSpacing w:val="0"/>
        <w:jc w:val="both"/>
        <w:rPr>
          <w:lang w:val="en-US"/>
        </w:rPr>
      </w:pPr>
      <w:r w:rsidRPr="00517E67">
        <w:rPr>
          <w:lang w:val="en-US"/>
        </w:rPr>
        <w:lastRenderedPageBreak/>
        <w:t xml:space="preserve">FFS: the value of </w:t>
      </w:r>
      <w:r w:rsidRPr="00517E67">
        <w:rPr>
          <w:i/>
          <w:lang w:val="en-US"/>
        </w:rPr>
        <w:t>K</w:t>
      </w:r>
      <w:r w:rsidRPr="00517E67">
        <w:rPr>
          <w:lang w:val="en-US"/>
        </w:rPr>
        <w:t xml:space="preserve">, e.g., </w:t>
      </w:r>
      <w:r w:rsidRPr="00517E67">
        <w:rPr>
          <w:i/>
          <w:lang w:val="en-US"/>
        </w:rPr>
        <w:t>K</w:t>
      </w:r>
      <w:r w:rsidRPr="00517E67">
        <w:rPr>
          <w:lang w:val="en-US"/>
        </w:rPr>
        <w:t xml:space="preserve"> is “a number of </w:t>
      </w:r>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PUSCH,min</m:t>
            </m:r>
          </m:sub>
        </m:sSub>
      </m:oMath>
      <w:r w:rsidRPr="00517E67">
        <w:rPr>
          <w:lang w:val="en-US"/>
        </w:rPr>
        <w:t xml:space="preserve"> symbols equal to the product of a number of symbols per slot,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slot</m:t>
            </m:r>
          </m:sup>
        </m:sSubSup>
      </m:oMath>
      <w:r w:rsidRPr="00517E67">
        <w:rPr>
          <w:lang w:val="en-US"/>
        </w:rPr>
        <w:t xml:space="preserve">, and the minimum of the values provided by </w:t>
      </w:r>
      <w:r w:rsidRPr="00517E67">
        <w:rPr>
          <w:i/>
          <w:lang w:val="en-US"/>
        </w:rPr>
        <w:t>k</w:t>
      </w:r>
      <w:r w:rsidRPr="00517E67">
        <w:rPr>
          <w:lang w:val="en-US"/>
        </w:rPr>
        <w:t>2 in PUSCH-</w:t>
      </w:r>
      <w:proofErr w:type="spellStart"/>
      <w:r w:rsidRPr="00517E67">
        <w:rPr>
          <w:lang w:val="en-US"/>
        </w:rPr>
        <w:t>ConfigCommon</w:t>
      </w:r>
      <w:proofErr w:type="spellEnd"/>
      <w:r w:rsidRPr="00517E67">
        <w:rPr>
          <w:lang w:val="en-US"/>
        </w:rPr>
        <w:t xml:space="preserve"> for active UL BWP </w:t>
      </w:r>
      <m:oMath>
        <m:r>
          <w:rPr>
            <w:rFonts w:ascii="Cambria Math" w:hAnsi="Cambria Math"/>
            <w:lang w:val="en-US"/>
          </w:rPr>
          <m:t>b</m:t>
        </m:r>
      </m:oMath>
      <w:r w:rsidRPr="00517E67">
        <w:rPr>
          <w:lang w:val="en-US"/>
        </w:rPr>
        <w:t xml:space="preserve"> of carrier </w:t>
      </w:r>
      <m:oMath>
        <m:r>
          <w:rPr>
            <w:rFonts w:ascii="Cambria Math" w:hAnsi="Cambria Math"/>
            <w:lang w:val="en-US"/>
          </w:rPr>
          <m:t>f</m:t>
        </m:r>
      </m:oMath>
      <w:r w:rsidRPr="00517E67">
        <w:rPr>
          <w:lang w:val="en-US"/>
        </w:rPr>
        <w:t xml:space="preserve"> of serving cell </w:t>
      </w:r>
      <m:oMath>
        <m:r>
          <w:rPr>
            <w:rFonts w:ascii="Cambria Math" w:hAnsi="Cambria Math"/>
            <w:lang w:val="en-US"/>
          </w:rPr>
          <m:t>c</m:t>
        </m:r>
      </m:oMath>
      <w:r w:rsidR="00FC3961" w:rsidRPr="00517E67">
        <w:rPr>
          <w:lang w:val="en-US"/>
        </w:rPr>
        <w:t>”.</w:t>
      </w:r>
    </w:p>
    <w:p w14:paraId="3B2F2606" w14:textId="07A842C1" w:rsidR="00E63C63" w:rsidRPr="00FF3F81" w:rsidRDefault="00E63C63" w:rsidP="003279EE">
      <w:pPr>
        <w:pStyle w:val="ListParagraph"/>
        <w:numPr>
          <w:ilvl w:val="0"/>
          <w:numId w:val="41"/>
        </w:numPr>
        <w:spacing w:before="120" w:after="120" w:line="276" w:lineRule="auto"/>
        <w:ind w:hanging="357"/>
        <w:contextualSpacing w:val="0"/>
        <w:jc w:val="both"/>
        <w:rPr>
          <w:lang w:val="en-US"/>
        </w:rPr>
      </w:pPr>
      <w:r w:rsidRPr="00FF3F81">
        <w:rPr>
          <w:b/>
          <w:bCs/>
          <w:lang w:val="en-US"/>
        </w:rPr>
        <w:t>Option 2</w:t>
      </w:r>
      <w:r w:rsidRPr="00FF3F81">
        <w:rPr>
          <w:lang w:val="en-US"/>
        </w:rPr>
        <w:t>:</w:t>
      </w:r>
      <w:r w:rsidR="006C1932" w:rsidRPr="00FF3F81">
        <w:rPr>
          <w:lang w:val="en-US"/>
        </w:rPr>
        <w:t xml:space="preserve"> </w:t>
      </w:r>
      <w:r w:rsidR="00CB2ADA" w:rsidRPr="00FF3F81">
        <w:rPr>
          <w:lang w:val="en-US"/>
        </w:rPr>
        <w:t xml:space="preserve">Modify the TPC command value set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i</m:t>
            </m:r>
          </m:sub>
        </m:sSub>
      </m:oMath>
      <w:r w:rsidR="00CB2ADA" w:rsidRPr="00FF3F81">
        <w:rPr>
          <w:lang w:val="en-US"/>
        </w:rPr>
        <w:t xml:space="preserve">, </w:t>
      </w:r>
      <w:r w:rsidR="00FF3F81" w:rsidRPr="00FF3F81">
        <w:rPr>
          <w:lang w:val="en-US"/>
        </w:rPr>
        <w:t>e.g.,</w:t>
      </w:r>
      <w:r w:rsidR="00CB2ADA" w:rsidRPr="00FF3F81">
        <w:rPr>
          <w:lang w:val="en-US"/>
        </w:rPr>
        <w:t xml:space="preserve"> if transmission occasion </w:t>
      </w:r>
      <w:proofErr w:type="spellStart"/>
      <w:r w:rsidR="00CB2ADA" w:rsidRPr="00FF3F81">
        <w:rPr>
          <w:i/>
          <w:lang w:val="en-US"/>
        </w:rPr>
        <w:t>i</w:t>
      </w:r>
      <w:proofErr w:type="spellEnd"/>
      <w:r w:rsidR="00CB2ADA" w:rsidRPr="00FF3F81">
        <w:rPr>
          <w:lang w:val="en-US"/>
        </w:rPr>
        <w:t xml:space="preserve"> is not the first transmission occasion within a nominal time domain window, then any TPC command values received via DCI format 2_2 contained in the set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i</m:t>
            </m:r>
          </m:sub>
        </m:sSub>
      </m:oMath>
      <w:r w:rsidR="00CB2ADA" w:rsidRPr="00FF3F81">
        <w:rPr>
          <w:lang w:val="en-US"/>
        </w:rPr>
        <w:t xml:space="preserve"> are deleted and added to the set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j</m:t>
            </m:r>
          </m:sub>
        </m:sSub>
      </m:oMath>
      <w:r w:rsidR="00CB2ADA" w:rsidRPr="00FF3F81">
        <w:rPr>
          <w:lang w:val="en-US"/>
        </w:rPr>
        <w:t xml:space="preserve"> where </w:t>
      </w:r>
      <w:r w:rsidR="00CB2ADA" w:rsidRPr="00FF3F81">
        <w:rPr>
          <w:i/>
          <w:lang w:val="en-US"/>
        </w:rPr>
        <w:t>j</w:t>
      </w:r>
      <w:r w:rsidR="00CB2ADA" w:rsidRPr="00FF3F81">
        <w:rPr>
          <w:lang w:val="en-US"/>
        </w:rPr>
        <w:t xml:space="preserve"> is a transmission occasion occurring after the end of the nominal time domain window.</w:t>
      </w:r>
    </w:p>
    <w:p w14:paraId="7381EB69" w14:textId="35A2A2AB" w:rsidR="00E939E8" w:rsidRPr="00FF3F81" w:rsidRDefault="009601C7" w:rsidP="003279EE">
      <w:pPr>
        <w:pStyle w:val="ListParagraph"/>
        <w:numPr>
          <w:ilvl w:val="0"/>
          <w:numId w:val="41"/>
        </w:numPr>
        <w:spacing w:before="120" w:after="120" w:line="276" w:lineRule="auto"/>
        <w:ind w:hanging="357"/>
        <w:contextualSpacing w:val="0"/>
        <w:jc w:val="both"/>
        <w:rPr>
          <w:rFonts w:ascii="Cambria Math" w:hAnsi="Cambria Math" w:cs="Cambria Math"/>
          <w:lang w:val="en-US"/>
        </w:rPr>
      </w:pPr>
      <w:r w:rsidRPr="00FF3F81">
        <w:rPr>
          <w:b/>
          <w:bCs/>
          <w:lang w:val="en-US"/>
        </w:rPr>
        <w:t>Option 3</w:t>
      </w:r>
      <w:r w:rsidRPr="00FF3F81">
        <w:rPr>
          <w:lang w:val="en-US"/>
        </w:rPr>
        <w:t xml:space="preserve">: </w:t>
      </w:r>
      <w:r w:rsidR="00E939E8" w:rsidRPr="00FF3F81">
        <w:rPr>
          <w:lang w:val="en-US"/>
        </w:rPr>
        <w:t xml:space="preserve">Modify the behavior for accumulating TPC command value, </w:t>
      </w:r>
      <w:proofErr w:type="gramStart"/>
      <w:r w:rsidR="00E939E8" w:rsidRPr="00FF3F81">
        <w:rPr>
          <w:lang w:val="en-US"/>
        </w:rPr>
        <w:t>e.g.</w:t>
      </w:r>
      <w:proofErr w:type="gramEnd"/>
      <w:r w:rsidR="00E939E8" w:rsidRPr="00FF3F81">
        <w:rPr>
          <w:lang w:val="en-US"/>
        </w:rPr>
        <w:t xml:space="preserve"> </w:t>
      </w:r>
      <w:r w:rsidR="00E939E8" w:rsidRPr="00FF3F81">
        <w:rPr>
          <w:rFonts w:ascii="Cambria Math" w:hAnsi="Cambria Math" w:cs="Cambria Math"/>
          <w:lang w:val="en-US"/>
        </w:rPr>
        <w:t xml:space="preserve">by </w:t>
      </w:r>
    </w:p>
    <w:p w14:paraId="079129B1" w14:textId="77777777" w:rsidR="00E939E8" w:rsidRPr="00FF3F81" w:rsidRDefault="00E939E8" w:rsidP="003279EE">
      <w:pPr>
        <w:pStyle w:val="ListParagraph"/>
        <w:numPr>
          <w:ilvl w:val="1"/>
          <w:numId w:val="41"/>
        </w:numPr>
        <w:spacing w:before="120" w:after="120" w:line="276" w:lineRule="auto"/>
        <w:ind w:hanging="357"/>
        <w:contextualSpacing w:val="0"/>
        <w:jc w:val="both"/>
        <w:rPr>
          <w:lang w:val="en-US"/>
        </w:rPr>
      </w:pPr>
      <w:r w:rsidRPr="00FF3F81">
        <w:rPr>
          <w:lang w:val="en-US"/>
        </w:rPr>
        <w:t xml:space="preserve">For a transmission occasion </w:t>
      </w:r>
      <m:oMath>
        <m:r>
          <w:rPr>
            <w:rFonts w:ascii="Cambria Math" w:hAnsi="Cambria Math"/>
            <w:lang w:val="en-US"/>
          </w:rPr>
          <m:t>i</m:t>
        </m:r>
      </m:oMath>
      <w:r w:rsidRPr="00FF3F81">
        <w:rPr>
          <w:lang w:val="en-US"/>
        </w:rPr>
        <w:t xml:space="preserve"> occurs within a nominal time domain window,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sub>
        </m:sSub>
      </m:oMath>
      <w:r w:rsidRPr="00FF3F81">
        <w:rPr>
          <w:lang w:val="en-US"/>
        </w:rPr>
        <w:t xml:space="preserve">, where transmission occasion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oMath>
      <w:r w:rsidRPr="00FF3F81">
        <w:rPr>
          <w:lang w:val="en-US"/>
        </w:rPr>
        <w:t xml:space="preserve"> is a first transmission oc</w:t>
      </w:r>
      <w:proofErr w:type="spellStart"/>
      <w:r w:rsidRPr="00FF3F81">
        <w:rPr>
          <w:lang w:val="en-US"/>
        </w:rPr>
        <w:t>casion</w:t>
      </w:r>
      <w:proofErr w:type="spellEnd"/>
      <w:r w:rsidRPr="00FF3F81">
        <w:rPr>
          <w:lang w:val="en-US"/>
        </w:rPr>
        <w:t xml:space="preserve"> within the nominal time domain </w:t>
      </w:r>
      <w:proofErr w:type="gramStart"/>
      <w:r w:rsidRPr="00FF3F81">
        <w:rPr>
          <w:lang w:val="en-US"/>
        </w:rPr>
        <w:t>window;</w:t>
      </w:r>
      <w:proofErr w:type="gramEnd"/>
      <w:r w:rsidRPr="00FF3F81">
        <w:rPr>
          <w:lang w:val="en-US"/>
        </w:rPr>
        <w:t xml:space="preserve"> </w:t>
      </w:r>
    </w:p>
    <w:p w14:paraId="53E43244" w14:textId="164D28ED" w:rsidR="002575F5" w:rsidRPr="00FF3F81" w:rsidRDefault="00E939E8" w:rsidP="003279EE">
      <w:pPr>
        <w:pStyle w:val="ListParagraph"/>
        <w:numPr>
          <w:ilvl w:val="1"/>
          <w:numId w:val="41"/>
        </w:numPr>
        <w:spacing w:before="120" w:after="120" w:line="276" w:lineRule="auto"/>
        <w:ind w:hanging="357"/>
        <w:contextualSpacing w:val="0"/>
        <w:jc w:val="both"/>
        <w:rPr>
          <w:lang w:val="en-US"/>
        </w:rPr>
      </w:pPr>
      <w:r w:rsidRPr="00FF3F81">
        <w:rPr>
          <w:lang w:val="en-US"/>
        </w:rPr>
        <w:t xml:space="preserve">For the first transmission occasion </w:t>
      </w:r>
      <m:oMath>
        <m:r>
          <w:rPr>
            <w:rFonts w:ascii="Cambria Math" w:hAnsi="Cambria Math"/>
            <w:lang w:val="en-US"/>
          </w:rPr>
          <m:t>i</m:t>
        </m:r>
      </m:oMath>
      <w:r w:rsidRPr="00FF3F81">
        <w:rPr>
          <w:lang w:val="en-US"/>
        </w:rPr>
        <w:t xml:space="preserve"> occurs after the nominal time domain window,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sub>
        </m:sSub>
        <m:r>
          <m:rPr>
            <m:sty m:val="p"/>
          </m:rPr>
          <w:rPr>
            <w:rFonts w:ascii="Cambria Math" w:hAnsi="Cambria Math"/>
            <w:lang w:val="en-US"/>
          </w:rPr>
          <m:t>+</m:t>
        </m:r>
        <m:nary>
          <m:naryPr>
            <m:chr m:val="∑"/>
            <m:limLoc m:val="undOvr"/>
            <m:subHide m:val="1"/>
            <m:supHide m:val="1"/>
            <m:ctrlPr>
              <w:rPr>
                <w:rFonts w:ascii="Cambria Math" w:hAnsi="Cambria Math"/>
                <w:lang w:val="en-US"/>
              </w:rPr>
            </m:ctrlPr>
          </m:naryPr>
          <m:sub/>
          <m:sup/>
          <m:e>
            <m:sSub>
              <m:sSubPr>
                <m:ctrlPr>
                  <w:rPr>
                    <w:rFonts w:ascii="Cambria Math" w:hAnsi="Cambria Math"/>
                    <w:lang w:val="en-US"/>
                  </w:rPr>
                </m:ctrlPr>
              </m:sSubPr>
              <m:e>
                <m:r>
                  <w:rPr>
                    <w:rFonts w:ascii="Cambria Math" w:hAnsi="Cambria Math"/>
                    <w:lang w:val="en-US"/>
                  </w:rPr>
                  <m:t>δ</m:t>
                </m:r>
              </m:e>
              <m:sub>
                <m:r>
                  <w:rPr>
                    <w:rFonts w:ascii="Cambria Math" w:hAnsi="Cambria Math"/>
                    <w:lang w:val="en-US"/>
                  </w:rPr>
                  <m:t>i</m:t>
                </m:r>
              </m:sub>
            </m:sSub>
          </m:e>
        </m:nary>
      </m:oMath>
      <w:r w:rsidRPr="00FF3F81">
        <w:rPr>
          <w:lang w:val="en-US"/>
        </w:rPr>
        <w:t xml:space="preserve">, where </w:t>
      </w:r>
      <m:oMath>
        <m:sSub>
          <m:sSubPr>
            <m:ctrlPr>
              <w:rPr>
                <w:rFonts w:ascii="Cambria Math" w:hAnsi="Cambria Math"/>
                <w:lang w:val="en-US"/>
              </w:rPr>
            </m:ctrlPr>
          </m:sSubPr>
          <m:e>
            <m:r>
              <w:rPr>
                <w:rFonts w:ascii="Cambria Math" w:hAnsi="Cambria Math"/>
                <w:lang w:val="en-US"/>
              </w:rPr>
              <m:t>δ</m:t>
            </m:r>
          </m:e>
          <m:sub>
            <m:r>
              <w:rPr>
                <w:rFonts w:ascii="Cambria Math" w:hAnsi="Cambria Math"/>
                <w:lang w:val="en-US"/>
              </w:rPr>
              <m:t>i</m:t>
            </m:r>
          </m:sub>
        </m:sSub>
      </m:oMath>
      <w:r w:rsidRPr="00FF3F81">
        <w:rPr>
          <w:lang w:val="en-US"/>
        </w:rPr>
        <w:t xml:space="preserve"> is the TPC command values that would take effect between the first symbol of the previous nominal time domain window and the first symbol of current nominal time domain window.</w:t>
      </w:r>
    </w:p>
    <w:p w14:paraId="65177B22" w14:textId="32EE6E8F" w:rsidR="00BC510E" w:rsidRDefault="00BC510E" w:rsidP="00BC510E">
      <w:pPr>
        <w:spacing w:before="120" w:after="120" w:line="276" w:lineRule="auto"/>
        <w:ind w:left="852"/>
        <w:jc w:val="both"/>
        <w:rPr>
          <w:lang w:val="en-US"/>
        </w:rPr>
      </w:pPr>
      <w:r w:rsidRPr="00393D79">
        <w:rPr>
          <w:lang w:val="en-US"/>
        </w:rPr>
        <w:t>This option</w:t>
      </w:r>
      <w:r>
        <w:rPr>
          <w:lang w:val="en-US"/>
        </w:rPr>
        <w:t xml:space="preserve"> 3</w:t>
      </w:r>
      <w:r w:rsidRPr="00393D79">
        <w:rPr>
          <w:lang w:val="en-US"/>
        </w:rPr>
        <w:t xml:space="preserve"> has been extensively discuss</w:t>
      </w:r>
      <w:r>
        <w:rPr>
          <w:lang w:val="en-US"/>
        </w:rPr>
        <w:t xml:space="preserve">ed </w:t>
      </w:r>
      <w:r w:rsidRPr="00393D79">
        <w:rPr>
          <w:lang w:val="en-US"/>
        </w:rPr>
        <w:t>in RAN1#107-bis</w:t>
      </w:r>
      <w:r w:rsidRPr="005E0E1C">
        <w:rPr>
          <w:lang w:val="en-US"/>
        </w:rPr>
        <w:t xml:space="preserve">-e meeting, and has evolved as </w:t>
      </w:r>
      <w:r w:rsidRPr="002122B3">
        <w:rPr>
          <w:lang w:val="en-US"/>
        </w:rPr>
        <w:t xml:space="preserve">highlighted by FL proposal 13b reported </w:t>
      </w:r>
      <w:r w:rsidRPr="00BC510E">
        <w:rPr>
          <w:lang w:val="en-US"/>
        </w:rPr>
        <w:t>below:</w:t>
      </w:r>
    </w:p>
    <w:tbl>
      <w:tblPr>
        <w:tblStyle w:val="TableGrid"/>
        <w:tblW w:w="0" w:type="auto"/>
        <w:tblInd w:w="852" w:type="dxa"/>
        <w:tblLook w:val="04A0" w:firstRow="1" w:lastRow="0" w:firstColumn="1" w:lastColumn="0" w:noHBand="0" w:noVBand="1"/>
      </w:tblPr>
      <w:tblGrid>
        <w:gridCol w:w="8777"/>
      </w:tblGrid>
      <w:tr w:rsidR="00BC510E" w14:paraId="6DC3AFD9" w14:textId="77777777" w:rsidTr="00BC510E">
        <w:tc>
          <w:tcPr>
            <w:tcW w:w="9629" w:type="dxa"/>
          </w:tcPr>
          <w:p w14:paraId="4F2BF2DB" w14:textId="77777777" w:rsidR="00BC510E" w:rsidRDefault="00BC510E" w:rsidP="00BC510E">
            <w:pPr>
              <w:jc w:val="both"/>
              <w:rPr>
                <w:b/>
                <w:szCs w:val="21"/>
              </w:rPr>
            </w:pPr>
            <w:r>
              <w:rPr>
                <w:b/>
                <w:szCs w:val="21"/>
                <w:highlight w:val="yellow"/>
              </w:rPr>
              <w:t>Proposal 13b:</w:t>
            </w:r>
            <w:r>
              <w:rPr>
                <w:b/>
                <w:szCs w:val="21"/>
              </w:rPr>
              <w:t xml:space="preserve"> </w:t>
            </w:r>
            <w:r>
              <w:rPr>
                <w:szCs w:val="21"/>
              </w:rPr>
              <w:t>For</w:t>
            </w:r>
            <w:r>
              <w:rPr>
                <w:b/>
                <w:szCs w:val="21"/>
              </w:rPr>
              <w:t xml:space="preserve"> </w:t>
            </w:r>
            <w:r>
              <w:rPr>
                <w:szCs w:val="21"/>
              </w:rPr>
              <w:t xml:space="preserve">group common TPC commands with format 2_2 for CG-PUSCH, if UE is configured to </w:t>
            </w:r>
            <w:r>
              <w:rPr>
                <w:bCs/>
                <w:szCs w:val="21"/>
              </w:rPr>
              <w:t>accumulate TPC commands,</w:t>
            </w:r>
          </w:p>
          <w:p w14:paraId="641099D1" w14:textId="77777777" w:rsidR="00BC510E" w:rsidRDefault="00BC510E" w:rsidP="00BC510E">
            <w:pPr>
              <w:pStyle w:val="ListParagraph"/>
              <w:numPr>
                <w:ilvl w:val="0"/>
                <w:numId w:val="44"/>
              </w:numPr>
              <w:autoSpaceDN w:val="0"/>
              <w:spacing w:before="156"/>
              <w:contextualSpacing w:val="0"/>
              <w:jc w:val="both"/>
              <w:rPr>
                <w:sz w:val="21"/>
                <w:szCs w:val="21"/>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p>
          <w:p w14:paraId="7C1FDF3A" w14:textId="522CDE07" w:rsidR="00BC510E" w:rsidRPr="00BF40D4" w:rsidRDefault="00BC510E" w:rsidP="00BF40D4">
            <w:pPr>
              <w:pStyle w:val="ListParagraph"/>
              <w:numPr>
                <w:ilvl w:val="0"/>
                <w:numId w:val="44"/>
              </w:numPr>
              <w:autoSpaceDN w:val="0"/>
              <w:spacing w:before="156"/>
              <w:contextualSpacing w:val="0"/>
              <w:jc w:val="both"/>
              <w:rPr>
                <w:sz w:val="21"/>
                <w:szCs w:val="21"/>
              </w:rPr>
            </w:pPr>
            <w:bookmarkStart w:id="22" w:name="OLE_LINK3"/>
            <w:r>
              <w:rPr>
                <w:sz w:val="21"/>
                <w:szCs w:val="21"/>
                <w:lang w:val="en-GB"/>
              </w:rPr>
              <w:t xml:space="preserve">For the first transmission occasion </w:t>
            </w:r>
            <m:oMath>
              <m:r>
                <w:rPr>
                  <w:rFonts w:ascii="Cambria Math" w:hAnsi="Cambria Math"/>
                  <w:color w:val="FF0000"/>
                  <w:sz w:val="21"/>
                  <w:szCs w:val="21"/>
                  <w:lang w:val="en-GB"/>
                </w:rPr>
                <m:t>k</m:t>
              </m:r>
            </m:oMath>
            <w:r>
              <w:rPr>
                <w:color w:val="FF0000"/>
                <w:sz w:val="21"/>
                <w:szCs w:val="21"/>
                <w:lang w:val="en-GB"/>
              </w:rPr>
              <w:t xml:space="preserve"> </w:t>
            </w:r>
            <w:proofErr w:type="spellStart"/>
            <w:r>
              <w:rPr>
                <w:sz w:val="21"/>
                <w:szCs w:val="21"/>
                <w:lang w:val="en-GB"/>
              </w:rPr>
              <w:t>occur</w:t>
            </w:r>
            <w:r>
              <w:rPr>
                <w:color w:val="FF0000"/>
                <w:sz w:val="21"/>
                <w:szCs w:val="21"/>
                <w:lang w:val="en-GB"/>
              </w:rPr>
              <w:t>ing</w:t>
            </w:r>
            <w:proofErr w:type="spellEnd"/>
            <w:r>
              <w:rPr>
                <w:sz w:val="21"/>
                <w:szCs w:val="21"/>
                <w:lang w:val="en-GB"/>
              </w:rPr>
              <w:t xml:space="preserve"> after the nominal time domain window</w:t>
            </w:r>
            <w:r>
              <w:rPr>
                <w:color w:val="FF0000"/>
                <w:sz w:val="21"/>
                <w:szCs w:val="21"/>
                <w:lang w:val="en-GB"/>
              </w:rPr>
              <w:t xml:space="preserve">, </w:t>
            </w:r>
            <m:oMath>
              <m:sSub>
                <m:sSubPr>
                  <m:ctrlPr>
                    <w:rPr>
                      <w:rFonts w:ascii="Cambria Math" w:hAnsi="Cambria Math"/>
                      <w:color w:val="FF0000"/>
                      <w:sz w:val="21"/>
                      <w:szCs w:val="21"/>
                    </w:rPr>
                  </m:ctrlPr>
                </m:sSubPr>
                <m:e>
                  <m:r>
                    <w:rPr>
                      <w:rFonts w:ascii="Cambria Math" w:hAnsi="Cambria Math"/>
                      <w:color w:val="FF0000"/>
                      <w:sz w:val="21"/>
                      <w:szCs w:val="21"/>
                    </w:rPr>
                    <m:t>f</m:t>
                  </m:r>
                </m:e>
                <m:sub>
                  <m:r>
                    <w:rPr>
                      <w:rFonts w:ascii="Cambria Math" w:hAnsi="Cambria Math"/>
                      <w:color w:val="FF0000"/>
                      <w:sz w:val="21"/>
                      <w:szCs w:val="21"/>
                    </w:rPr>
                    <m:t>k</m:t>
                  </m:r>
                </m:sub>
              </m:sSub>
              <m:r>
                <m:rPr>
                  <m:sty m:val="p"/>
                </m:rPr>
                <w:rPr>
                  <w:rFonts w:ascii="Cambria Math" w:hAnsi="Cambria Math"/>
                  <w:color w:val="FF0000"/>
                  <w:sz w:val="21"/>
                  <w:szCs w:val="21"/>
                  <w:lang w:val="en-GB"/>
                </w:rPr>
                <m:t>=</m:t>
              </m:r>
              <m:sSub>
                <m:sSubPr>
                  <m:ctrlPr>
                    <w:rPr>
                      <w:rFonts w:ascii="Cambria Math" w:hAnsi="Cambria Math"/>
                      <w:color w:val="FF0000"/>
                      <w:sz w:val="21"/>
                      <w:szCs w:val="21"/>
                    </w:rPr>
                  </m:ctrlPr>
                </m:sSubPr>
                <m:e>
                  <m:r>
                    <w:rPr>
                      <w:rFonts w:ascii="Cambria Math" w:hAnsi="Cambria Math"/>
                      <w:color w:val="FF0000"/>
                      <w:sz w:val="21"/>
                      <w:szCs w:val="21"/>
                    </w:rPr>
                    <m:t>f</m:t>
                  </m:r>
                </m:e>
                <m:sub>
                  <m:sSub>
                    <m:sSubPr>
                      <m:ctrlPr>
                        <w:rPr>
                          <w:rFonts w:ascii="Cambria Math" w:hAnsi="Cambria Math"/>
                          <w:color w:val="FF0000"/>
                          <w:sz w:val="21"/>
                          <w:szCs w:val="21"/>
                          <w:lang w:val="en-GB"/>
                        </w:rPr>
                      </m:ctrlPr>
                    </m:sSubPr>
                    <m:e>
                      <m:r>
                        <w:rPr>
                          <w:rFonts w:ascii="Cambria Math" w:hAnsi="Cambria Math"/>
                          <w:color w:val="FF0000"/>
                          <w:sz w:val="21"/>
                          <w:szCs w:val="21"/>
                          <w:lang w:val="en-GB"/>
                        </w:rPr>
                        <m:t>i</m:t>
                      </m:r>
                    </m:e>
                    <m:sub>
                      <m:r>
                        <m:rPr>
                          <m:sty m:val="p"/>
                        </m:rPr>
                        <w:rPr>
                          <w:rFonts w:ascii="Cambria Math" w:hAnsi="Cambria Math"/>
                          <w:color w:val="FF0000"/>
                          <w:sz w:val="21"/>
                          <w:szCs w:val="21"/>
                          <w:lang w:val="en-GB"/>
                        </w:rPr>
                        <m:t>1</m:t>
                      </m:r>
                    </m:sub>
                  </m:sSub>
                </m:sub>
              </m:sSub>
              <m:r>
                <m:rPr>
                  <m:sty m:val="p"/>
                </m:rPr>
                <w:rPr>
                  <w:rFonts w:ascii="Cambria Math" w:hAnsi="Cambria Math"/>
                  <w:color w:val="FF0000"/>
                  <w:sz w:val="21"/>
                  <w:szCs w:val="21"/>
                  <w:lang w:val="en-GB"/>
                </w:rPr>
                <m:t>+</m:t>
              </m:r>
              <m:nary>
                <m:naryPr>
                  <m:chr m:val="∑"/>
                  <m:limLoc m:val="undOvr"/>
                  <m:subHide m:val="1"/>
                  <m:supHide m:val="1"/>
                  <m:ctrlPr>
                    <w:rPr>
                      <w:rFonts w:ascii="Cambria Math" w:hAnsi="Cambria Math"/>
                      <w:color w:val="FF0000"/>
                      <w:sz w:val="21"/>
                      <w:szCs w:val="21"/>
                      <w:lang w:val="en-GB"/>
                    </w:rPr>
                  </m:ctrlPr>
                </m:naryPr>
                <m:sub/>
                <m:sup/>
                <m:e>
                  <m:sSub>
                    <m:sSubPr>
                      <m:ctrlPr>
                        <w:rPr>
                          <w:rFonts w:ascii="Cambria Math" w:hAnsi="Cambria Math"/>
                          <w:color w:val="FF0000"/>
                          <w:sz w:val="21"/>
                          <w:szCs w:val="21"/>
                        </w:rPr>
                      </m:ctrlPr>
                    </m:sSubPr>
                    <m:e>
                      <m:r>
                        <w:rPr>
                          <w:rFonts w:ascii="Cambria Math" w:hAnsi="Cambria Math"/>
                          <w:color w:val="FF0000"/>
                          <w:sz w:val="21"/>
                          <w:szCs w:val="21"/>
                        </w:rPr>
                        <m:t>δ</m:t>
                      </m:r>
                    </m:e>
                    <m:sub>
                      <m:r>
                        <w:rPr>
                          <w:rFonts w:ascii="Cambria Math" w:hAnsi="Cambria Math"/>
                          <w:color w:val="FF0000"/>
                          <w:sz w:val="21"/>
                          <w:szCs w:val="21"/>
                        </w:rPr>
                        <m:t>j</m:t>
                      </m:r>
                    </m:sub>
                  </m:sSub>
                </m:e>
              </m:nary>
            </m:oMath>
            <w:r>
              <w:rPr>
                <w:color w:val="FF0000"/>
                <w:sz w:val="21"/>
                <w:szCs w:val="21"/>
                <w:lang w:val="en-GB"/>
              </w:rPr>
              <w:t xml:space="preserve">, </w:t>
            </w:r>
            <w:r>
              <w:rPr>
                <w:sz w:val="21"/>
                <w:szCs w:val="21"/>
                <w:lang w:val="en-GB"/>
              </w:rPr>
              <w:t xml:space="preserve">where </w:t>
            </w:r>
            <m:oMath>
              <m:sSub>
                <m:sSubPr>
                  <m:ctrlPr>
                    <w:rPr>
                      <w:rFonts w:ascii="Cambria Math" w:hAnsi="Cambria Math"/>
                      <w:color w:val="FF0000"/>
                      <w:sz w:val="21"/>
                      <w:szCs w:val="21"/>
                    </w:rPr>
                  </m:ctrlPr>
                </m:sSubPr>
                <m:e>
                  <m:r>
                    <w:rPr>
                      <w:rFonts w:ascii="Cambria Math" w:hAnsi="Cambria Math"/>
                      <w:color w:val="FF0000"/>
                      <w:sz w:val="21"/>
                      <w:szCs w:val="21"/>
                    </w:rPr>
                    <m:t>δ</m:t>
                  </m:r>
                </m:e>
                <m:sub>
                  <m:r>
                    <w:rPr>
                      <w:rFonts w:ascii="Cambria Math" w:hAnsi="Cambria Math"/>
                      <w:color w:val="FF0000"/>
                      <w:sz w:val="21"/>
                      <w:szCs w:val="21"/>
                    </w:rPr>
                    <m:t>j</m:t>
                  </m:r>
                </m:sub>
              </m:sSub>
            </m:oMath>
            <w:r>
              <w:rPr>
                <w:color w:val="FF0000"/>
                <w:sz w:val="21"/>
                <w:szCs w:val="21"/>
                <w:lang w:val="en-GB"/>
              </w:rPr>
              <w:t xml:space="preserve"> </w:t>
            </w:r>
            <w:r>
              <w:rPr>
                <w:sz w:val="21"/>
                <w:szCs w:val="21"/>
                <w:lang w:val="en-GB"/>
              </w:rPr>
              <w:t xml:space="preserve">is </w:t>
            </w:r>
            <w:r>
              <w:rPr>
                <w:color w:val="FF0000"/>
                <w:sz w:val="21"/>
                <w:szCs w:val="21"/>
                <w:lang w:val="en-GB"/>
              </w:rPr>
              <w:t xml:space="preserve">all </w:t>
            </w:r>
            <w:r>
              <w:rPr>
                <w:sz w:val="21"/>
                <w:szCs w:val="21"/>
                <w:lang w:val="en-GB"/>
              </w:rPr>
              <w:t xml:space="preserve">the TPC command values that would take effect </w:t>
            </w:r>
            <w:r>
              <w:rPr>
                <w:color w:val="FF0000"/>
                <w:sz w:val="21"/>
                <w:szCs w:val="21"/>
                <w:lang w:val="en-GB"/>
              </w:rPr>
              <w:t xml:space="preserve">for the transmission occasions occurring after transmission occasion </w:t>
            </w:r>
            <m:oMath>
              <m:sSub>
                <m:sSubPr>
                  <m:ctrlPr>
                    <w:rPr>
                      <w:rFonts w:ascii="Cambria Math" w:hAnsi="Cambria Math"/>
                      <w:color w:val="FF0000"/>
                      <w:sz w:val="21"/>
                      <w:szCs w:val="21"/>
                      <w:lang w:val="en-GB"/>
                    </w:rPr>
                  </m:ctrlPr>
                </m:sSubPr>
                <m:e>
                  <m:r>
                    <w:rPr>
                      <w:rFonts w:ascii="Cambria Math" w:hAnsi="Cambria Math"/>
                      <w:color w:val="FF0000"/>
                      <w:sz w:val="21"/>
                      <w:szCs w:val="21"/>
                      <w:lang w:val="en-GB"/>
                    </w:rPr>
                    <m:t>i</m:t>
                  </m:r>
                </m:e>
                <m:sub>
                  <m:r>
                    <m:rPr>
                      <m:sty m:val="p"/>
                    </m:rPr>
                    <w:rPr>
                      <w:rFonts w:ascii="Cambria Math" w:hAnsi="Cambria Math"/>
                      <w:color w:val="FF0000"/>
                      <w:sz w:val="21"/>
                      <w:szCs w:val="21"/>
                      <w:lang w:val="en-GB"/>
                    </w:rPr>
                    <m:t>1</m:t>
                  </m:r>
                </m:sub>
              </m:sSub>
            </m:oMath>
            <w:r>
              <w:rPr>
                <w:sz w:val="21"/>
                <w:szCs w:val="21"/>
                <w:lang w:val="en-GB"/>
              </w:rPr>
              <w:t xml:space="preserve"> </w:t>
            </w:r>
            <w:r>
              <w:rPr>
                <w:color w:val="FF0000"/>
                <w:sz w:val="21"/>
                <w:szCs w:val="21"/>
                <w:lang w:val="en-GB"/>
              </w:rPr>
              <w:t xml:space="preserve">and no later than transmission occasion </w:t>
            </w:r>
            <m:oMath>
              <m:r>
                <w:rPr>
                  <w:rFonts w:ascii="Cambria Math" w:hAnsi="Cambria Math"/>
                  <w:color w:val="FF0000"/>
                  <w:sz w:val="21"/>
                  <w:szCs w:val="21"/>
                  <w:lang w:val="en-GB"/>
                </w:rPr>
                <m:t>k</m:t>
              </m:r>
            </m:oMath>
            <w:r>
              <w:rPr>
                <w:color w:val="FF0000"/>
                <w:sz w:val="21"/>
                <w:szCs w:val="21"/>
                <w:lang w:val="en-GB"/>
              </w:rPr>
              <w:t xml:space="preserve"> (i.e. including occasion </w:t>
            </w:r>
            <w:r>
              <w:rPr>
                <w:i/>
                <w:color w:val="FF0000"/>
                <w:sz w:val="21"/>
                <w:szCs w:val="21"/>
                <w:lang w:val="en-GB"/>
              </w:rPr>
              <w:t>k</w:t>
            </w:r>
            <w:r>
              <w:rPr>
                <w:color w:val="FF0000"/>
                <w:sz w:val="21"/>
                <w:szCs w:val="21"/>
                <w:lang w:val="en-GB"/>
              </w:rPr>
              <w:t xml:space="preserve"> itself) </w:t>
            </w:r>
            <w:r>
              <w:rPr>
                <w:strike/>
                <w:color w:val="FF0000"/>
                <w:sz w:val="21"/>
                <w:szCs w:val="21"/>
                <w:lang w:val="en-GB"/>
              </w:rPr>
              <w:t>between the first symbol of the previous nominal time domain window and the first symbol of current nominal time domain window</w:t>
            </w:r>
            <w:r>
              <w:rPr>
                <w:sz w:val="21"/>
                <w:szCs w:val="21"/>
                <w:lang w:val="en-GB"/>
              </w:rPr>
              <w:t>.</w:t>
            </w:r>
            <w:bookmarkEnd w:id="22"/>
          </w:p>
        </w:tc>
      </w:tr>
    </w:tbl>
    <w:p w14:paraId="08F11D44" w14:textId="3468F4B9" w:rsidR="00093E1D" w:rsidRPr="00FF3F81" w:rsidRDefault="00AE4D99" w:rsidP="00093E1D">
      <w:pPr>
        <w:spacing w:before="240" w:after="120" w:line="276" w:lineRule="auto"/>
        <w:jc w:val="both"/>
        <w:rPr>
          <w:lang w:val="en-US"/>
        </w:rPr>
      </w:pPr>
      <w:r>
        <w:rPr>
          <w:lang w:val="en-US"/>
        </w:rPr>
        <w:t xml:space="preserve">Among the above 3 options, we do see </w:t>
      </w:r>
      <w:r w:rsidR="00D51A6C">
        <w:rPr>
          <w:lang w:val="en-US"/>
        </w:rPr>
        <w:t xml:space="preserve">the following </w:t>
      </w:r>
      <w:r>
        <w:rPr>
          <w:lang w:val="en-US"/>
        </w:rPr>
        <w:t>issues with Option 2 and Option 3:</w:t>
      </w:r>
    </w:p>
    <w:p w14:paraId="6277C7E0" w14:textId="50DCFE1D" w:rsidR="00FF2928" w:rsidRPr="00AE4D99" w:rsidRDefault="00D51A6C" w:rsidP="00B3618B">
      <w:pPr>
        <w:pStyle w:val="ListParagraph"/>
        <w:numPr>
          <w:ilvl w:val="0"/>
          <w:numId w:val="8"/>
        </w:numPr>
        <w:spacing w:before="240" w:after="120" w:line="276" w:lineRule="auto"/>
        <w:jc w:val="both"/>
        <w:rPr>
          <w:lang w:val="en-US"/>
        </w:rPr>
      </w:pPr>
      <w:r w:rsidRPr="00D51A6C">
        <w:rPr>
          <w:b/>
          <w:bCs/>
          <w:lang w:val="en-US"/>
        </w:rPr>
        <w:t xml:space="preserve">Issue with </w:t>
      </w:r>
      <w:r w:rsidR="00AE4D99" w:rsidRPr="00D51A6C">
        <w:rPr>
          <w:b/>
          <w:bCs/>
          <w:lang w:val="en-US"/>
        </w:rPr>
        <w:t>Option 2</w:t>
      </w:r>
      <w:r w:rsidRPr="00D51A6C">
        <w:rPr>
          <w:b/>
          <w:bCs/>
          <w:lang w:val="en-US"/>
        </w:rPr>
        <w:t>:</w:t>
      </w:r>
      <w:r>
        <w:rPr>
          <w:lang w:val="en-US"/>
        </w:rPr>
        <w:t xml:space="preserve"> Option 2</w:t>
      </w:r>
      <w:r w:rsidR="00AE4D99" w:rsidRPr="00AE4D99">
        <w:rPr>
          <w:lang w:val="en-US"/>
        </w:rPr>
        <w:t xml:space="preserve"> requires a new set of rules to properly characterize UE behavior in case a TPC command received via DCI 0_x is received during a nominal TDW. Indeed, such DCI formats are used to schedule a PUSCH, and may or may not adjust the power control of an already scheduled PUSCH. So, we do not see how creating two subsets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sidR="00AE4D99" w:rsidRPr="00AE4D99">
        <w:rPr>
          <w:lang w:val="en-US"/>
        </w:rPr>
        <w:t xml:space="preserve"> would help ensuring power consistency within a nominal TDW. Furthermore, this would force the devices involved in the communication to keep track of two sets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sidR="00AE4D99" w:rsidRPr="00AE4D99">
        <w:rPr>
          <w:lang w:val="en-US"/>
        </w:rPr>
        <w:t>, instead of one, with no evident advantage brought by this change alone</w:t>
      </w:r>
      <w:r w:rsidR="00FF2928" w:rsidRPr="00AE4D99">
        <w:rPr>
          <w:lang w:val="en-US"/>
        </w:rPr>
        <w:t>.</w:t>
      </w:r>
    </w:p>
    <w:p w14:paraId="76573D44" w14:textId="5C718534" w:rsidR="00393D79" w:rsidRDefault="00D51A6C" w:rsidP="00D4582B">
      <w:pPr>
        <w:pStyle w:val="ListParagraph"/>
        <w:numPr>
          <w:ilvl w:val="0"/>
          <w:numId w:val="8"/>
        </w:numPr>
        <w:spacing w:before="240" w:after="120" w:line="276" w:lineRule="auto"/>
        <w:jc w:val="both"/>
        <w:rPr>
          <w:lang w:val="en-US"/>
        </w:rPr>
      </w:pPr>
      <w:r w:rsidRPr="00D4582B">
        <w:rPr>
          <w:b/>
          <w:bCs/>
          <w:lang w:val="en-US"/>
        </w:rPr>
        <w:t>Issue with Option 3:</w:t>
      </w:r>
      <w:r>
        <w:rPr>
          <w:lang w:val="en-US"/>
        </w:rPr>
        <w:t xml:space="preserve"> </w:t>
      </w:r>
      <w:r w:rsidR="002A5173" w:rsidRPr="002A5173">
        <w:rPr>
          <w:lang w:val="en-US"/>
        </w:rPr>
        <w:t>The main issue with Option 3 is that</w:t>
      </w:r>
      <w:r w:rsidR="002A5173">
        <w:rPr>
          <w:lang w:val="en-US"/>
        </w:rPr>
        <w:t xml:space="preserve">, instead of modifying one parameter that is required for TPC accumulation procedure as proposed in Option 1 or Option 2, </w:t>
      </w:r>
      <w:r w:rsidR="005E0E1C">
        <w:rPr>
          <w:lang w:val="en-US"/>
        </w:rPr>
        <w:t>it</w:t>
      </w:r>
      <w:r w:rsidR="002A5173">
        <w:rPr>
          <w:lang w:val="en-US"/>
        </w:rPr>
        <w:t xml:space="preserve"> changes the entire TPC accumulation procedure </w:t>
      </w:r>
      <w:r w:rsidR="00393D79">
        <w:rPr>
          <w:lang w:val="en-US"/>
        </w:rPr>
        <w:t>and algorithm</w:t>
      </w:r>
      <w:r w:rsidR="002A5173">
        <w:rPr>
          <w:lang w:val="en-US"/>
        </w:rPr>
        <w:t xml:space="preserve"> </w:t>
      </w:r>
      <w:r w:rsidR="005E0E1C">
        <w:rPr>
          <w:lang w:val="en-US"/>
        </w:rPr>
        <w:t xml:space="preserve">altogether </w:t>
      </w:r>
      <w:r w:rsidR="00D36B9B">
        <w:rPr>
          <w:lang w:val="en-US"/>
        </w:rPr>
        <w:t>for UEs configured with DM-RS bundling</w:t>
      </w:r>
      <w:r w:rsidR="002A5173">
        <w:rPr>
          <w:lang w:val="en-US"/>
        </w:rPr>
        <w:t>.</w:t>
      </w:r>
      <w:r w:rsidR="0038475E">
        <w:rPr>
          <w:lang w:val="en-US"/>
        </w:rPr>
        <w:t xml:space="preserve"> </w:t>
      </w:r>
      <w:r w:rsidR="00C721F9">
        <w:rPr>
          <w:lang w:val="en-US"/>
        </w:rPr>
        <w:t>T</w:t>
      </w:r>
      <w:r w:rsidR="005E0E1C">
        <w:rPr>
          <w:lang w:val="en-US"/>
        </w:rPr>
        <w:t>his option requires a UE to operate with at least three different power control algorithms for one specific channel (</w:t>
      </w:r>
      <w:proofErr w:type="gramStart"/>
      <w:r w:rsidR="005E0E1C">
        <w:rPr>
          <w:lang w:val="en-US"/>
        </w:rPr>
        <w:t>e.g.</w:t>
      </w:r>
      <w:proofErr w:type="gramEnd"/>
      <w:r w:rsidR="005E0E1C">
        <w:rPr>
          <w:lang w:val="en-US"/>
        </w:rPr>
        <w:t xml:space="preserve"> PUSCH)</w:t>
      </w:r>
      <w:r w:rsidR="00E73E6C">
        <w:rPr>
          <w:lang w:val="en-US"/>
        </w:rPr>
        <w:t xml:space="preserve">, i.e., </w:t>
      </w:r>
      <w:r w:rsidR="005E0E1C">
        <w:rPr>
          <w:lang w:val="en-US"/>
        </w:rPr>
        <w:t xml:space="preserve">for the cases when </w:t>
      </w:r>
      <w:r w:rsidR="00E73E6C">
        <w:rPr>
          <w:lang w:val="en-US"/>
        </w:rPr>
        <w:t>(</w:t>
      </w:r>
      <w:proofErr w:type="spellStart"/>
      <w:r w:rsidR="00E73E6C">
        <w:rPr>
          <w:lang w:val="en-US"/>
        </w:rPr>
        <w:t>i</w:t>
      </w:r>
      <w:proofErr w:type="spellEnd"/>
      <w:r w:rsidR="00E73E6C">
        <w:rPr>
          <w:lang w:val="en-US"/>
        </w:rPr>
        <w:t xml:space="preserve">) </w:t>
      </w:r>
      <w:r w:rsidR="005E0E1C">
        <w:rPr>
          <w:lang w:val="en-US"/>
        </w:rPr>
        <w:t xml:space="preserve">the PUSCH transmission is scheduled/configured without repetitions, </w:t>
      </w:r>
      <w:r w:rsidR="00E73E6C">
        <w:rPr>
          <w:lang w:val="en-US"/>
        </w:rPr>
        <w:t xml:space="preserve">(ii) </w:t>
      </w:r>
      <w:r w:rsidR="005E0E1C">
        <w:rPr>
          <w:lang w:val="en-US"/>
        </w:rPr>
        <w:t xml:space="preserve">the PUSCH transmission is scheduled/configured with repetitions and </w:t>
      </w:r>
      <w:r w:rsidR="00E73E6C">
        <w:rPr>
          <w:lang w:val="en-US"/>
        </w:rPr>
        <w:t xml:space="preserve">(iii) </w:t>
      </w:r>
      <w:r w:rsidR="005E0E1C">
        <w:rPr>
          <w:lang w:val="en-US"/>
        </w:rPr>
        <w:t>for the first PUSCH transmission that occurs after the end of a time domain window:</w:t>
      </w:r>
    </w:p>
    <w:p w14:paraId="6D1E9111" w14:textId="3723DF30" w:rsidR="00AB0BB2" w:rsidRPr="00EE3205" w:rsidRDefault="005E0E1C" w:rsidP="005E0E1C">
      <w:pPr>
        <w:pStyle w:val="ListParagraph"/>
        <w:numPr>
          <w:ilvl w:val="1"/>
          <w:numId w:val="8"/>
        </w:numPr>
        <w:spacing w:before="240" w:after="120" w:line="276" w:lineRule="auto"/>
        <w:jc w:val="both"/>
        <w:rPr>
          <w:szCs w:val="20"/>
          <w:lang w:val="en-US"/>
        </w:rPr>
      </w:pPr>
      <w:r w:rsidRPr="00C351D9">
        <w:rPr>
          <w:szCs w:val="20"/>
          <w:lang w:val="en-US"/>
        </w:rPr>
        <w:t>If a UE is scheduled a PUSCH transmission without repetitions, the UE shall apply</w:t>
      </w:r>
      <w:r w:rsidRPr="00E73E6C">
        <w:rPr>
          <w:szCs w:val="20"/>
          <w:lang w:val="en-US"/>
        </w:rPr>
        <w:t xml:space="preserve"> the legacy algorithm based on </w:t>
      </w:r>
      <m:oMath>
        <m:sSub>
          <m:sSubPr>
            <m:ctrlPr>
              <w:rPr>
                <w:rFonts w:ascii="Cambria Math" w:hAnsi="Cambria Math"/>
                <w:szCs w:val="20"/>
                <w:lang w:val="en-US"/>
              </w:rPr>
            </m:ctrlPr>
          </m:sSubPr>
          <m:e>
            <m:r>
              <w:rPr>
                <w:rFonts w:ascii="Cambria Math" w:hAnsi="Cambria Math"/>
                <w:szCs w:val="20"/>
                <w:lang w:val="en-US"/>
              </w:rPr>
              <m:t>K</m:t>
            </m:r>
          </m:e>
          <m:sub>
            <m:r>
              <m:rPr>
                <m:sty m:val="p"/>
              </m:rPr>
              <w:rPr>
                <w:rFonts w:ascii="Cambria Math" w:hAnsi="Cambria Math"/>
                <w:szCs w:val="20"/>
                <w:lang w:val="en-US"/>
              </w:rPr>
              <m:t>PUSCH</m:t>
            </m:r>
          </m:sub>
        </m:sSub>
        <m:d>
          <m:dPr>
            <m:ctrlPr>
              <w:rPr>
                <w:rFonts w:ascii="Cambria Math" w:hAnsi="Cambria Math"/>
                <w:szCs w:val="20"/>
                <w:lang w:val="en-US"/>
              </w:rPr>
            </m:ctrlPr>
          </m:dPr>
          <m:e>
            <m:r>
              <w:rPr>
                <w:rFonts w:ascii="Cambria Math" w:hAnsi="Cambria Math"/>
                <w:szCs w:val="20"/>
                <w:lang w:val="en-US"/>
              </w:rPr>
              <m:t>i</m:t>
            </m:r>
          </m:e>
        </m:d>
      </m:oMath>
      <w:r w:rsidRPr="00E73E6C">
        <w:rPr>
          <w:szCs w:val="20"/>
          <w:lang w:val="en-US"/>
        </w:rPr>
        <w:t xml:space="preserve"> for determining the power of transmission occasion </w:t>
      </w:r>
      <m:oMath>
        <m:r>
          <w:rPr>
            <w:rFonts w:ascii="Cambria Math" w:hAnsi="Cambria Math"/>
            <w:szCs w:val="20"/>
            <w:lang w:val="en-US"/>
          </w:rPr>
          <m:t>i</m:t>
        </m:r>
      </m:oMath>
      <w:r w:rsidR="00AB0BB2" w:rsidRPr="006E0610">
        <w:rPr>
          <w:szCs w:val="20"/>
          <w:lang w:val="en-US"/>
        </w:rPr>
        <w:t>:</w:t>
      </w:r>
    </w:p>
    <w:p w14:paraId="0A43F0AE" w14:textId="33876AF2" w:rsidR="005E0E1C" w:rsidRPr="00E73E6C" w:rsidRDefault="00AB0BB2" w:rsidP="00C351D9">
      <w:pPr>
        <w:pStyle w:val="ListParagraph"/>
        <w:spacing w:before="240" w:after="120" w:line="276" w:lineRule="auto"/>
        <w:ind w:left="1440"/>
        <w:jc w:val="center"/>
        <w:rPr>
          <w:szCs w:val="20"/>
          <w:lang w:val="en-US"/>
        </w:rPr>
      </w:pPr>
      <w:r w:rsidRPr="00E73E6C">
        <w:rPr>
          <w:noProof/>
          <w:szCs w:val="20"/>
        </w:rPr>
        <w:drawing>
          <wp:inline distT="0" distB="0" distL="0" distR="0" wp14:anchorId="625F6802" wp14:editId="01260546">
            <wp:extent cx="2465705" cy="384810"/>
            <wp:effectExtent l="0" t="0" r="0" b="0"/>
            <wp:docPr id="41" name="Picture 991"/>
            <wp:cNvGraphicFramePr/>
            <a:graphic xmlns:a="http://schemas.openxmlformats.org/drawingml/2006/main">
              <a:graphicData uri="http://schemas.openxmlformats.org/drawingml/2006/picture">
                <pic:pic xmlns:pic="http://schemas.openxmlformats.org/drawingml/2006/picture">
                  <pic:nvPicPr>
                    <pic:cNvPr id="41" name="Picture 99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5705" cy="384810"/>
                    </a:xfrm>
                    <a:prstGeom prst="rect">
                      <a:avLst/>
                    </a:prstGeom>
                    <a:noFill/>
                    <a:ln>
                      <a:noFill/>
                    </a:ln>
                  </pic:spPr>
                </pic:pic>
              </a:graphicData>
            </a:graphic>
          </wp:inline>
        </w:drawing>
      </w:r>
    </w:p>
    <w:p w14:paraId="663B9C51" w14:textId="33B581BF" w:rsidR="006575A9" w:rsidRPr="00E73E6C" w:rsidRDefault="006575A9" w:rsidP="00C351D9">
      <w:pPr>
        <w:pStyle w:val="ListParagraph"/>
        <w:numPr>
          <w:ilvl w:val="1"/>
          <w:numId w:val="8"/>
        </w:numPr>
        <w:spacing w:before="240" w:after="120" w:line="276" w:lineRule="auto"/>
        <w:rPr>
          <w:szCs w:val="20"/>
          <w:lang w:val="en-US"/>
        </w:rPr>
      </w:pPr>
      <w:r w:rsidRPr="00E73E6C">
        <w:rPr>
          <w:szCs w:val="20"/>
          <w:lang w:val="en-US"/>
        </w:rPr>
        <w:t xml:space="preserve">If a UE is scheduled a PUSCH transmission with repetitions, the UE shall apply the legacy algorithm based on </w:t>
      </w:r>
      <m:oMath>
        <m:sSub>
          <m:sSubPr>
            <m:ctrlPr>
              <w:rPr>
                <w:rFonts w:ascii="Cambria Math" w:hAnsi="Cambria Math"/>
                <w:szCs w:val="20"/>
                <w:lang w:val="en-US"/>
              </w:rPr>
            </m:ctrlPr>
          </m:sSubPr>
          <m:e>
            <m:r>
              <w:rPr>
                <w:rFonts w:ascii="Cambria Math" w:hAnsi="Cambria Math"/>
                <w:szCs w:val="20"/>
                <w:lang w:val="en-US"/>
              </w:rPr>
              <m:t>K</m:t>
            </m:r>
          </m:e>
          <m:sub>
            <m:r>
              <m:rPr>
                <m:sty m:val="p"/>
              </m:rPr>
              <w:rPr>
                <w:rFonts w:ascii="Cambria Math" w:hAnsi="Cambria Math"/>
                <w:szCs w:val="20"/>
                <w:lang w:val="en-US"/>
              </w:rPr>
              <m:t>PUSCH</m:t>
            </m:r>
          </m:sub>
        </m:sSub>
        <m:d>
          <m:dPr>
            <m:ctrlPr>
              <w:rPr>
                <w:rFonts w:ascii="Cambria Math" w:hAnsi="Cambria Math"/>
                <w:szCs w:val="20"/>
                <w:lang w:val="en-US"/>
              </w:rPr>
            </m:ctrlPr>
          </m:dPr>
          <m:e>
            <m:r>
              <w:rPr>
                <w:rFonts w:ascii="Cambria Math" w:hAnsi="Cambria Math"/>
                <w:szCs w:val="20"/>
                <w:lang w:val="en-US"/>
              </w:rPr>
              <m:t>i</m:t>
            </m:r>
          </m:e>
        </m:d>
      </m:oMath>
      <w:r w:rsidRPr="00E73E6C">
        <w:rPr>
          <w:szCs w:val="20"/>
          <w:lang w:val="en-US"/>
        </w:rPr>
        <w:t xml:space="preserve"> for determining the power of the first transmission occasion </w:t>
      </w:r>
      <m:oMath>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1</m:t>
            </m:r>
          </m:sub>
        </m:sSub>
      </m:oMath>
      <w:r w:rsidRPr="00E73E6C">
        <w:rPr>
          <w:szCs w:val="20"/>
          <w:lang w:val="en-US"/>
        </w:rPr>
        <w:t xml:space="preserve"> within the </w:t>
      </w:r>
      <w:proofErr w:type="gramStart"/>
      <w:r w:rsidRPr="00E73E6C">
        <w:rPr>
          <w:szCs w:val="20"/>
          <w:lang w:val="en-US"/>
        </w:rPr>
        <w:t>first time</w:t>
      </w:r>
      <w:proofErr w:type="gramEnd"/>
      <w:r w:rsidRPr="00E73E6C">
        <w:rPr>
          <w:szCs w:val="20"/>
          <w:lang w:val="en-US"/>
        </w:rPr>
        <w:t xml:space="preserve"> domain window, and then apply a different </w:t>
      </w:r>
      <w:r w:rsidRPr="003C0C3A">
        <w:rPr>
          <w:szCs w:val="20"/>
          <w:lang w:val="en-US"/>
        </w:rPr>
        <w:t xml:space="preserve">procedure for any other transmission occasion </w:t>
      </w:r>
      <m:oMath>
        <m:r>
          <w:rPr>
            <w:rFonts w:ascii="Cambria Math" w:hAnsi="Cambria Math"/>
            <w:szCs w:val="20"/>
            <w:lang w:val="en-US"/>
          </w:rPr>
          <m:t>i</m:t>
        </m:r>
      </m:oMath>
      <w:r w:rsidRPr="006E0610">
        <w:rPr>
          <w:szCs w:val="20"/>
          <w:lang w:val="en-US"/>
        </w:rPr>
        <w:t xml:space="preserve"> within the same first time domain window, </w:t>
      </w:r>
      <m:oMath>
        <m:sSub>
          <m:sSubPr>
            <m:ctrlPr>
              <w:rPr>
                <w:rFonts w:ascii="Cambria Math" w:hAnsi="Cambria Math"/>
                <w:szCs w:val="20"/>
              </w:rPr>
            </m:ctrlPr>
          </m:sSubPr>
          <m:e>
            <m:r>
              <w:rPr>
                <w:rFonts w:ascii="Cambria Math" w:hAnsi="Cambria Math"/>
                <w:szCs w:val="20"/>
              </w:rPr>
              <m:t>f</m:t>
            </m:r>
          </m:e>
          <m:sub>
            <m:r>
              <w:rPr>
                <w:rFonts w:ascii="Cambria Math" w:hAnsi="Cambria Math"/>
                <w:szCs w:val="20"/>
              </w:rPr>
              <m:t>i</m:t>
            </m:r>
          </m:sub>
        </m:sSub>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f</m:t>
            </m:r>
          </m:e>
          <m:sub>
            <m:r>
              <m:rPr>
                <m:sty m:val="p"/>
              </m:rPr>
              <w:rPr>
                <w:rFonts w:ascii="Cambria Math" w:hAnsi="Cambria Math"/>
                <w:szCs w:val="20"/>
                <w:lang w:val="en-GB"/>
              </w:rPr>
              <m:t xml:space="preserve"> </m:t>
            </m:r>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sub>
        </m:sSub>
      </m:oMath>
    </w:p>
    <w:p w14:paraId="08EC603D" w14:textId="58D87AF9" w:rsidR="006575A9" w:rsidRPr="003C0C3A" w:rsidRDefault="006575A9" w:rsidP="00C351D9">
      <w:pPr>
        <w:pStyle w:val="ListParagraph"/>
        <w:numPr>
          <w:ilvl w:val="1"/>
          <w:numId w:val="8"/>
        </w:numPr>
        <w:spacing w:before="240" w:after="120" w:line="276" w:lineRule="auto"/>
        <w:rPr>
          <w:szCs w:val="20"/>
          <w:lang w:val="en-US"/>
        </w:rPr>
      </w:pPr>
      <w:r w:rsidRPr="00E73E6C">
        <w:rPr>
          <w:szCs w:val="20"/>
          <w:lang w:val="en-US"/>
        </w:rPr>
        <w:lastRenderedPageBreak/>
        <w:t xml:space="preserve">If a UE is scheduled a PUSCH transmission with repetitions, and more than one time domain window is created, </w:t>
      </w:r>
      <w:r w:rsidRPr="003C0C3A">
        <w:rPr>
          <w:szCs w:val="20"/>
          <w:lang w:val="en-US"/>
        </w:rPr>
        <w:t xml:space="preserve">the UE has </w:t>
      </w:r>
      <w:r w:rsidRPr="00E25548">
        <w:rPr>
          <w:szCs w:val="20"/>
          <w:lang w:val="en-US"/>
        </w:rPr>
        <w:t xml:space="preserve">to apply yet another procedure for only the first transmission occasion </w:t>
      </w:r>
      <m:oMath>
        <m:r>
          <w:rPr>
            <w:rFonts w:ascii="Cambria Math" w:hAnsi="Cambria Math"/>
            <w:szCs w:val="20"/>
            <w:lang w:val="en-US"/>
          </w:rPr>
          <m:t>k</m:t>
        </m:r>
      </m:oMath>
      <w:r w:rsidRPr="00E25548">
        <w:rPr>
          <w:szCs w:val="20"/>
          <w:lang w:val="en-US"/>
        </w:rPr>
        <w:t xml:space="preserve"> within a second time domain window</w:t>
      </w:r>
      <w:r w:rsidR="00B40C15" w:rsidRPr="00E25548">
        <w:rPr>
          <w:szCs w:val="20"/>
          <w:lang w:val="en-US"/>
        </w:rPr>
        <w:t xml:space="preserve">, i.e., </w:t>
      </w:r>
      <w:r w:rsidR="00B40C15" w:rsidRPr="00C351D9">
        <w:rPr>
          <w:szCs w:val="20"/>
          <w:lang w:val="en-GB"/>
        </w:rPr>
        <w:t>f</w:t>
      </w:r>
      <w:r w:rsidRPr="00C351D9">
        <w:rPr>
          <w:szCs w:val="20"/>
          <w:lang w:val="en-GB"/>
        </w:rPr>
        <w:t xml:space="preserve">or the first transmission occasion </w:t>
      </w:r>
      <m:oMath>
        <m:r>
          <w:rPr>
            <w:rFonts w:ascii="Cambria Math" w:hAnsi="Cambria Math"/>
            <w:szCs w:val="20"/>
            <w:lang w:val="en-GB"/>
          </w:rPr>
          <m:t>k</m:t>
        </m:r>
      </m:oMath>
      <w:r w:rsidRPr="00C351D9">
        <w:rPr>
          <w:szCs w:val="20"/>
          <w:lang w:val="en-GB"/>
        </w:rPr>
        <w:t xml:space="preserve"> </w:t>
      </w:r>
      <w:r w:rsidR="00E73E6C" w:rsidRPr="00C351D9">
        <w:rPr>
          <w:szCs w:val="20"/>
          <w:lang w:val="en-GB"/>
        </w:rPr>
        <w:t>occurring</w:t>
      </w:r>
      <w:r w:rsidRPr="00C351D9">
        <w:rPr>
          <w:szCs w:val="20"/>
          <w:lang w:val="en-GB"/>
        </w:rPr>
        <w:t xml:space="preserve"> after the nominal time domain window, </w:t>
      </w:r>
      <m:oMath>
        <m:sSub>
          <m:sSubPr>
            <m:ctrlPr>
              <w:rPr>
                <w:rFonts w:ascii="Cambria Math" w:hAnsi="Cambria Math"/>
                <w:szCs w:val="20"/>
              </w:rPr>
            </m:ctrlPr>
          </m:sSubPr>
          <m:e>
            <m:r>
              <w:rPr>
                <w:rFonts w:ascii="Cambria Math" w:hAnsi="Cambria Math"/>
                <w:szCs w:val="20"/>
              </w:rPr>
              <m:t>f</m:t>
            </m:r>
          </m:e>
          <m:sub>
            <m:r>
              <w:rPr>
                <w:rFonts w:ascii="Cambria Math" w:hAnsi="Cambria Math"/>
                <w:szCs w:val="20"/>
              </w:rPr>
              <m:t>k</m:t>
            </m:r>
          </m:sub>
        </m:sSub>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f</m:t>
            </m:r>
          </m:e>
          <m:sub>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sub>
        </m:sSub>
        <m:r>
          <m:rPr>
            <m:sty m:val="p"/>
          </m:rPr>
          <w:rPr>
            <w:rFonts w:ascii="Cambria Math" w:hAnsi="Cambria Math"/>
            <w:szCs w:val="20"/>
            <w:lang w:val="en-GB"/>
          </w:rPr>
          <m:t>+</m:t>
        </m:r>
        <m:nary>
          <m:naryPr>
            <m:chr m:val="∑"/>
            <m:limLoc m:val="undOvr"/>
            <m:subHide m:val="1"/>
            <m:supHide m:val="1"/>
            <m:ctrlPr>
              <w:rPr>
                <w:rFonts w:ascii="Cambria Math" w:hAnsi="Cambria Math"/>
                <w:szCs w:val="20"/>
                <w:lang w:val="en-GB"/>
              </w:rPr>
            </m:ctrlPr>
          </m:naryPr>
          <m:sub/>
          <m:sup/>
          <m:e>
            <m:sSub>
              <m:sSubPr>
                <m:ctrlPr>
                  <w:rPr>
                    <w:rFonts w:ascii="Cambria Math" w:hAnsi="Cambria Math"/>
                    <w:szCs w:val="20"/>
                  </w:rPr>
                </m:ctrlPr>
              </m:sSubPr>
              <m:e>
                <m:r>
                  <w:rPr>
                    <w:rFonts w:ascii="Cambria Math" w:hAnsi="Cambria Math"/>
                    <w:szCs w:val="20"/>
                  </w:rPr>
                  <m:t>δ</m:t>
                </m:r>
              </m:e>
              <m:sub>
                <m:r>
                  <w:rPr>
                    <w:rFonts w:ascii="Cambria Math" w:hAnsi="Cambria Math"/>
                    <w:szCs w:val="20"/>
                  </w:rPr>
                  <m:t>j</m:t>
                </m:r>
              </m:sub>
            </m:sSub>
          </m:e>
        </m:nary>
      </m:oMath>
      <w:r w:rsidRPr="00C351D9">
        <w:rPr>
          <w:szCs w:val="20"/>
          <w:lang w:val="en-GB"/>
        </w:rPr>
        <w:t xml:space="preserve">, where </w:t>
      </w:r>
      <m:oMath>
        <m:sSub>
          <m:sSubPr>
            <m:ctrlPr>
              <w:rPr>
                <w:rFonts w:ascii="Cambria Math" w:hAnsi="Cambria Math"/>
                <w:szCs w:val="20"/>
              </w:rPr>
            </m:ctrlPr>
          </m:sSubPr>
          <m:e>
            <m:r>
              <w:rPr>
                <w:rFonts w:ascii="Cambria Math" w:hAnsi="Cambria Math"/>
                <w:szCs w:val="20"/>
              </w:rPr>
              <m:t>δ</m:t>
            </m:r>
          </m:e>
          <m:sub>
            <m:r>
              <w:rPr>
                <w:rFonts w:ascii="Cambria Math" w:hAnsi="Cambria Math"/>
                <w:szCs w:val="20"/>
              </w:rPr>
              <m:t>j</m:t>
            </m:r>
          </m:sub>
        </m:sSub>
      </m:oMath>
      <w:r w:rsidRPr="00C351D9">
        <w:rPr>
          <w:szCs w:val="20"/>
          <w:lang w:val="en-GB"/>
        </w:rPr>
        <w:t xml:space="preserve"> </w:t>
      </w:r>
      <w:r w:rsidR="00E73E6C" w:rsidRPr="00C351D9">
        <w:rPr>
          <w:szCs w:val="20"/>
          <w:lang w:val="en-GB"/>
        </w:rPr>
        <w:t>are</w:t>
      </w:r>
      <w:r w:rsidRPr="00C351D9">
        <w:rPr>
          <w:szCs w:val="20"/>
          <w:lang w:val="en-GB"/>
        </w:rPr>
        <w:t xml:space="preserve"> all the TPC command values that would take effect for the transmission occasions occurring after transmission occasion </w:t>
      </w:r>
      <m:oMath>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oMath>
      <w:r w:rsidRPr="00C351D9">
        <w:rPr>
          <w:szCs w:val="20"/>
          <w:lang w:val="en-GB"/>
        </w:rPr>
        <w:t xml:space="preserve"> and no later than transmission oc</w:t>
      </w:r>
      <w:proofErr w:type="spellStart"/>
      <w:r w:rsidRPr="00C351D9">
        <w:rPr>
          <w:szCs w:val="20"/>
          <w:lang w:val="en-GB"/>
        </w:rPr>
        <w:t>casion</w:t>
      </w:r>
      <w:proofErr w:type="spellEnd"/>
      <w:r w:rsidRPr="00C351D9">
        <w:rPr>
          <w:szCs w:val="20"/>
          <w:lang w:val="en-GB"/>
        </w:rPr>
        <w:t xml:space="preserve"> </w:t>
      </w:r>
      <m:oMath>
        <m:r>
          <w:rPr>
            <w:rFonts w:ascii="Cambria Math" w:hAnsi="Cambria Math"/>
            <w:szCs w:val="20"/>
            <w:lang w:val="en-GB"/>
          </w:rPr>
          <m:t>k</m:t>
        </m:r>
      </m:oMath>
      <w:r w:rsidRPr="00C351D9">
        <w:rPr>
          <w:szCs w:val="20"/>
          <w:lang w:val="en-GB"/>
        </w:rPr>
        <w:t xml:space="preserve"> (</w:t>
      </w:r>
      <w:r w:rsidR="00B40C15" w:rsidRPr="00C351D9">
        <w:rPr>
          <w:szCs w:val="20"/>
          <w:lang w:val="en-GB"/>
        </w:rPr>
        <w:t>that is,</w:t>
      </w:r>
      <w:r w:rsidRPr="00C351D9">
        <w:rPr>
          <w:szCs w:val="20"/>
          <w:lang w:val="en-GB"/>
        </w:rPr>
        <w:t xml:space="preserve"> including occasion </w:t>
      </w:r>
      <w:r w:rsidRPr="00C351D9">
        <w:rPr>
          <w:i/>
          <w:szCs w:val="20"/>
          <w:lang w:val="en-GB"/>
        </w:rPr>
        <w:t>k</w:t>
      </w:r>
      <w:r w:rsidRPr="00C351D9">
        <w:rPr>
          <w:szCs w:val="20"/>
          <w:lang w:val="en-GB"/>
        </w:rPr>
        <w:t xml:space="preserve"> </w:t>
      </w:r>
      <w:r w:rsidR="002A5173" w:rsidRPr="00C351D9">
        <w:rPr>
          <w:szCs w:val="20"/>
          <w:lang w:val="en-GB"/>
        </w:rPr>
        <w:t>itself</w:t>
      </w:r>
      <w:r w:rsidRPr="00C351D9">
        <w:rPr>
          <w:szCs w:val="20"/>
          <w:lang w:val="en-GB"/>
        </w:rPr>
        <w:t>)</w:t>
      </w:r>
      <w:r w:rsidRPr="00E25548">
        <w:rPr>
          <w:szCs w:val="20"/>
          <w:lang w:val="en-US"/>
        </w:rPr>
        <w:t xml:space="preserve">). It is worth noticing that such a text shall have to be refined to account for possible TPC commands that arrive right before transmission occasion </w:t>
      </w:r>
      <m:oMath>
        <m:r>
          <w:rPr>
            <w:rFonts w:ascii="Cambria Math" w:hAnsi="Cambria Math"/>
            <w:szCs w:val="20"/>
            <w:lang w:val="en-US"/>
          </w:rPr>
          <m:t>k</m:t>
        </m:r>
      </m:oMath>
      <w:r w:rsidRPr="00E25548">
        <w:rPr>
          <w:szCs w:val="20"/>
          <w:lang w:val="en-US"/>
        </w:rPr>
        <w:t xml:space="preserve">, but even in such a case we are not sure how this could be handled. The usage of the legacy procedure (with </w:t>
      </w:r>
      <m:oMath>
        <m:sSub>
          <m:sSubPr>
            <m:ctrlPr>
              <w:rPr>
                <w:rFonts w:ascii="Cambria Math" w:hAnsi="Cambria Math"/>
                <w:szCs w:val="20"/>
                <w:lang w:val="en-US"/>
              </w:rPr>
            </m:ctrlPr>
          </m:sSubPr>
          <m:e>
            <m:r>
              <w:rPr>
                <w:rFonts w:ascii="Cambria Math" w:hAnsi="Cambria Math"/>
                <w:szCs w:val="20"/>
                <w:lang w:val="en-US"/>
              </w:rPr>
              <m:t>K</m:t>
            </m:r>
          </m:e>
          <m:sub>
            <m:r>
              <m:rPr>
                <m:sty m:val="p"/>
              </m:rPr>
              <w:rPr>
                <w:rFonts w:ascii="Cambria Math" w:hAnsi="Cambria Math"/>
                <w:szCs w:val="20"/>
                <w:lang w:val="en-US"/>
              </w:rPr>
              <m:t>PUSCH</m:t>
            </m:r>
          </m:sub>
        </m:sSub>
        <m:d>
          <m:dPr>
            <m:ctrlPr>
              <w:rPr>
                <w:rFonts w:ascii="Cambria Math" w:hAnsi="Cambria Math"/>
                <w:szCs w:val="20"/>
                <w:lang w:val="en-US"/>
              </w:rPr>
            </m:ctrlPr>
          </m:dPr>
          <m:e>
            <m:r>
              <w:rPr>
                <w:rFonts w:ascii="Cambria Math" w:hAnsi="Cambria Math"/>
                <w:szCs w:val="20"/>
                <w:lang w:val="en-US"/>
              </w:rPr>
              <m:t>k</m:t>
            </m:r>
          </m:e>
        </m:d>
      </m:oMath>
      <w:r w:rsidRPr="00E25548">
        <w:rPr>
          <w:szCs w:val="20"/>
          <w:lang w:val="en-US"/>
        </w:rPr>
        <w:t xml:space="preserve"> and </w:t>
      </w:r>
      <m:oMath>
        <m:sSub>
          <m:sSubPr>
            <m:ctrlPr>
              <w:rPr>
                <w:rFonts w:ascii="Cambria Math" w:hAnsi="Cambria Math"/>
                <w:i/>
                <w:szCs w:val="20"/>
                <w:lang w:val="en-US"/>
              </w:rPr>
            </m:ctrlPr>
          </m:sSubPr>
          <m:e>
            <m:r>
              <w:rPr>
                <w:rFonts w:ascii="Cambria Math" w:hAnsi="Cambria Math"/>
                <w:szCs w:val="20"/>
                <w:lang w:val="en-US"/>
              </w:rPr>
              <m:t>D</m:t>
            </m:r>
          </m:e>
          <m:sub>
            <m:r>
              <w:rPr>
                <w:rFonts w:ascii="Cambria Math" w:hAnsi="Cambria Math"/>
                <w:szCs w:val="20"/>
                <w:lang w:val="en-US"/>
              </w:rPr>
              <m:t>k</m:t>
            </m:r>
          </m:sub>
        </m:sSub>
      </m:oMath>
      <w:r w:rsidRPr="00E25548">
        <w:rPr>
          <w:szCs w:val="20"/>
          <w:lang w:val="en-US"/>
        </w:rPr>
        <w:t xml:space="preserve">) is in this case not possible, since </w:t>
      </w:r>
      <m:oMath>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0</m:t>
            </m:r>
          </m:sub>
        </m:sSub>
        <m:r>
          <w:rPr>
            <w:rFonts w:ascii="Cambria Math" w:hAnsi="Cambria Math"/>
            <w:szCs w:val="20"/>
            <w:lang w:val="en-US"/>
          </w:rPr>
          <m:t xml:space="preserve"> = k-1</m:t>
        </m:r>
      </m:oMath>
      <w:r w:rsidRPr="00E25548">
        <w:rPr>
          <w:szCs w:val="20"/>
          <w:lang w:val="en-US"/>
        </w:rPr>
        <w:t xml:space="preserve"> and all previous (earlier than </w:t>
      </w:r>
      <m:oMath>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0</m:t>
            </m:r>
          </m:sub>
        </m:sSub>
        <m:r>
          <w:rPr>
            <w:rFonts w:ascii="Cambria Math" w:hAnsi="Cambria Math"/>
            <w:szCs w:val="20"/>
            <w:lang w:val="en-US"/>
          </w:rPr>
          <m:t>=k-1</m:t>
        </m:r>
      </m:oMath>
      <w:r w:rsidRPr="00E25548">
        <w:rPr>
          <w:szCs w:val="20"/>
          <w:lang w:val="en-US"/>
        </w:rPr>
        <w:t xml:space="preserve">) TPC commands would get ignored. At the same time </w:t>
      </w:r>
      <m:oMath>
        <m:sSub>
          <m:sSubPr>
            <m:ctrlPr>
              <w:rPr>
                <w:rFonts w:ascii="Cambria Math" w:hAnsi="Cambria Math"/>
                <w:i/>
                <w:szCs w:val="20"/>
                <w:lang w:val="en-US"/>
              </w:rPr>
            </m:ctrlPr>
          </m:sSubPr>
          <m:e>
            <m:r>
              <w:rPr>
                <w:rFonts w:ascii="Cambria Math" w:hAnsi="Cambria Math"/>
                <w:szCs w:val="20"/>
                <w:lang w:val="en-US"/>
              </w:rPr>
              <m:t>f</m:t>
            </m:r>
          </m:e>
          <m:sub>
            <m:r>
              <w:rPr>
                <w:rFonts w:ascii="Cambria Math" w:hAnsi="Cambria Math"/>
                <w:szCs w:val="20"/>
                <w:lang w:val="en-US"/>
              </w:rPr>
              <m:t>k</m:t>
            </m:r>
          </m:sub>
        </m:sSub>
      </m:oMath>
      <w:r w:rsidRPr="00E25548">
        <w:rPr>
          <w:szCs w:val="20"/>
          <w:lang w:val="en-US"/>
        </w:rPr>
        <w:t xml:space="preserve"> shall be different </w:t>
      </w:r>
      <w:r w:rsidR="00AA3EEB" w:rsidRPr="00E25548">
        <w:rPr>
          <w:szCs w:val="20"/>
          <w:lang w:val="en-US"/>
        </w:rPr>
        <w:t xml:space="preserve">than </w:t>
      </w:r>
      <m:oMath>
        <m:sSub>
          <m:sSubPr>
            <m:ctrlPr>
              <w:rPr>
                <w:rFonts w:ascii="Cambria Math" w:hAnsi="Cambria Math"/>
                <w:i/>
                <w:szCs w:val="20"/>
                <w:lang w:val="en-US"/>
              </w:rPr>
            </m:ctrlPr>
          </m:sSubPr>
          <m:e>
            <m:r>
              <w:rPr>
                <w:rFonts w:ascii="Cambria Math" w:hAnsi="Cambria Math"/>
                <w:szCs w:val="20"/>
                <w:lang w:val="en-US"/>
              </w:rPr>
              <m:t>f</m:t>
            </m:r>
          </m:e>
          <m:sub>
            <m:r>
              <w:rPr>
                <w:rFonts w:ascii="Cambria Math" w:hAnsi="Cambria Math"/>
                <w:szCs w:val="20"/>
                <w:lang w:val="en-US"/>
              </w:rPr>
              <m:t>k-1</m:t>
            </m:r>
          </m:sub>
        </m:sSub>
      </m:oMath>
      <w:r w:rsidR="00AA3EEB" w:rsidRPr="00E25548">
        <w:rPr>
          <w:szCs w:val="20"/>
          <w:lang w:val="en-US"/>
        </w:rPr>
        <w:t xml:space="preserve"> to reflect the TPC commands received during the first TDW, such that </w:t>
      </w:r>
      <w:r w:rsidR="00AA3EEB" w:rsidRPr="003C0C3A">
        <w:rPr>
          <w:szCs w:val="20"/>
          <w:lang w:val="en-US"/>
        </w:rPr>
        <w:t>a third algorithm (</w:t>
      </w:r>
      <m:oMath>
        <m:sSub>
          <m:sSubPr>
            <m:ctrlPr>
              <w:rPr>
                <w:rFonts w:ascii="Cambria Math" w:hAnsi="Cambria Math"/>
                <w:szCs w:val="20"/>
              </w:rPr>
            </m:ctrlPr>
          </m:sSubPr>
          <m:e>
            <m:r>
              <w:rPr>
                <w:rFonts w:ascii="Cambria Math" w:hAnsi="Cambria Math"/>
                <w:szCs w:val="20"/>
              </w:rPr>
              <m:t>f</m:t>
            </m:r>
          </m:e>
          <m:sub>
            <m:r>
              <w:rPr>
                <w:rFonts w:ascii="Cambria Math" w:hAnsi="Cambria Math"/>
                <w:szCs w:val="20"/>
              </w:rPr>
              <m:t>k</m:t>
            </m:r>
          </m:sub>
        </m:sSub>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f</m:t>
            </m:r>
          </m:e>
          <m:sub>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sub>
        </m:sSub>
        <m:r>
          <m:rPr>
            <m:sty m:val="p"/>
          </m:rPr>
          <w:rPr>
            <w:rFonts w:ascii="Cambria Math" w:hAnsi="Cambria Math"/>
            <w:szCs w:val="20"/>
            <w:lang w:val="en-GB"/>
          </w:rPr>
          <m:t>+</m:t>
        </m:r>
        <m:nary>
          <m:naryPr>
            <m:chr m:val="∑"/>
            <m:limLoc m:val="undOvr"/>
            <m:subHide m:val="1"/>
            <m:supHide m:val="1"/>
            <m:ctrlPr>
              <w:rPr>
                <w:rFonts w:ascii="Cambria Math" w:hAnsi="Cambria Math"/>
                <w:szCs w:val="20"/>
                <w:lang w:val="en-GB"/>
              </w:rPr>
            </m:ctrlPr>
          </m:naryPr>
          <m:sub/>
          <m:sup/>
          <m:e>
            <m:sSub>
              <m:sSubPr>
                <m:ctrlPr>
                  <w:rPr>
                    <w:rFonts w:ascii="Cambria Math" w:hAnsi="Cambria Math"/>
                    <w:szCs w:val="20"/>
                  </w:rPr>
                </m:ctrlPr>
              </m:sSubPr>
              <m:e>
                <m:r>
                  <w:rPr>
                    <w:rFonts w:ascii="Cambria Math" w:hAnsi="Cambria Math"/>
                    <w:szCs w:val="20"/>
                  </w:rPr>
                  <m:t>δ</m:t>
                </m:r>
              </m:e>
              <m:sub>
                <m:r>
                  <w:rPr>
                    <w:rFonts w:ascii="Cambria Math" w:hAnsi="Cambria Math"/>
                    <w:szCs w:val="20"/>
                  </w:rPr>
                  <m:t>j</m:t>
                </m:r>
              </m:sub>
            </m:sSub>
          </m:e>
        </m:nary>
      </m:oMath>
      <w:r w:rsidR="00AA3EEB" w:rsidRPr="00E73E6C">
        <w:rPr>
          <w:szCs w:val="20"/>
          <w:lang w:val="en-US"/>
        </w:rPr>
        <w:t>) shall have to be applied by the UE for this transmission occasion.</w:t>
      </w:r>
    </w:p>
    <w:p w14:paraId="5C4AFD1B" w14:textId="5F8A6F4C" w:rsidR="003C0C3A" w:rsidRPr="00E25548" w:rsidRDefault="0021518B" w:rsidP="000B447C">
      <w:pPr>
        <w:pStyle w:val="ListParagraph"/>
        <w:numPr>
          <w:ilvl w:val="1"/>
          <w:numId w:val="8"/>
        </w:numPr>
        <w:spacing w:before="240" w:after="120" w:line="276" w:lineRule="auto"/>
        <w:jc w:val="both"/>
        <w:rPr>
          <w:szCs w:val="20"/>
          <w:lang w:val="en-US"/>
        </w:rPr>
      </w:pPr>
      <w:r w:rsidRPr="003C0C3A">
        <w:rPr>
          <w:szCs w:val="20"/>
          <w:lang w:val="en-US"/>
        </w:rPr>
        <w:t>If a UE is scheduled a PUSCH transmission with or without repetitions</w:t>
      </w:r>
      <w:r w:rsidRPr="006E0610">
        <w:rPr>
          <w:szCs w:val="20"/>
          <w:lang w:val="en-US"/>
        </w:rPr>
        <w:t xml:space="preserve"> after a PUSCH transmission</w:t>
      </w:r>
      <w:r w:rsidRPr="00EE3205">
        <w:rPr>
          <w:szCs w:val="20"/>
          <w:lang w:val="en-US"/>
        </w:rPr>
        <w:t xml:space="preserve"> with repetitions (and TDW), the</w:t>
      </w:r>
      <w:r w:rsidRPr="004B70D3">
        <w:rPr>
          <w:szCs w:val="20"/>
          <w:lang w:val="en-US"/>
        </w:rPr>
        <w:t xml:space="preserve"> UE cannot use the legacy procedure for determining the power of such transmission</w:t>
      </w:r>
      <w:r w:rsidR="00692F71" w:rsidRPr="00522684">
        <w:rPr>
          <w:szCs w:val="20"/>
          <w:lang w:val="en-US"/>
        </w:rPr>
        <w:t xml:space="preserve"> (or first transmission in case of repetitions)</w:t>
      </w:r>
      <w:r w:rsidRPr="006913A0">
        <w:rPr>
          <w:szCs w:val="20"/>
          <w:lang w:val="en-US"/>
        </w:rPr>
        <w:t xml:space="preserve"> because else all </w:t>
      </w:r>
      <w:r w:rsidRPr="00E25548">
        <w:rPr>
          <w:szCs w:val="20"/>
          <w:lang w:val="en-US"/>
        </w:rPr>
        <w:t xml:space="preserve">the TPC commands received during the last nominal TDW of the previous PUSCH transmission would get ignored. </w:t>
      </w:r>
      <w:r w:rsidR="00364F75" w:rsidRPr="00E25548">
        <w:rPr>
          <w:szCs w:val="20"/>
          <w:lang w:val="en-US"/>
        </w:rPr>
        <w:t xml:space="preserve">The same algorithm of previous bullet </w:t>
      </w:r>
      <w:r w:rsidR="00E73E6C" w:rsidRPr="00E25548">
        <w:rPr>
          <w:szCs w:val="20"/>
          <w:lang w:val="en-US"/>
        </w:rPr>
        <w:t xml:space="preserve">needs to be applied by the UE in this case, i.e., </w:t>
      </w:r>
      <w:r w:rsidR="00E73E6C" w:rsidRPr="00C351D9">
        <w:rPr>
          <w:szCs w:val="20"/>
          <w:lang w:val="en-GB"/>
        </w:rPr>
        <w:t>f</w:t>
      </w:r>
      <w:r w:rsidR="00364F75" w:rsidRPr="00C351D9">
        <w:rPr>
          <w:szCs w:val="20"/>
          <w:lang w:val="en-GB"/>
        </w:rPr>
        <w:t xml:space="preserve">or the first transmission occasion </w:t>
      </w:r>
      <m:oMath>
        <m:r>
          <w:rPr>
            <w:rFonts w:ascii="Cambria Math" w:hAnsi="Cambria Math"/>
            <w:szCs w:val="20"/>
            <w:lang w:val="en-GB"/>
          </w:rPr>
          <m:t>k</m:t>
        </m:r>
      </m:oMath>
      <w:r w:rsidR="00364F75" w:rsidRPr="00C351D9">
        <w:rPr>
          <w:szCs w:val="20"/>
          <w:lang w:val="en-GB"/>
        </w:rPr>
        <w:t xml:space="preserve"> occu</w:t>
      </w:r>
      <w:proofErr w:type="spellStart"/>
      <w:r w:rsidR="00E12BCC">
        <w:rPr>
          <w:szCs w:val="20"/>
          <w:lang w:val="en-GB"/>
        </w:rPr>
        <w:t>r</w:t>
      </w:r>
      <w:r w:rsidR="00364F75" w:rsidRPr="00C351D9">
        <w:rPr>
          <w:szCs w:val="20"/>
          <w:lang w:val="en-GB"/>
        </w:rPr>
        <w:t>ring</w:t>
      </w:r>
      <w:proofErr w:type="spellEnd"/>
      <w:r w:rsidR="00364F75" w:rsidRPr="00C351D9">
        <w:rPr>
          <w:szCs w:val="20"/>
          <w:lang w:val="en-GB"/>
        </w:rPr>
        <w:t xml:space="preserve"> after the nominal time domain window, </w:t>
      </w:r>
      <m:oMath>
        <m:sSub>
          <m:sSubPr>
            <m:ctrlPr>
              <w:rPr>
                <w:rFonts w:ascii="Cambria Math" w:hAnsi="Cambria Math"/>
                <w:szCs w:val="20"/>
              </w:rPr>
            </m:ctrlPr>
          </m:sSubPr>
          <m:e>
            <m:r>
              <w:rPr>
                <w:rFonts w:ascii="Cambria Math" w:hAnsi="Cambria Math"/>
                <w:szCs w:val="20"/>
              </w:rPr>
              <m:t>f</m:t>
            </m:r>
          </m:e>
          <m:sub>
            <m:r>
              <w:rPr>
                <w:rFonts w:ascii="Cambria Math" w:hAnsi="Cambria Math"/>
                <w:szCs w:val="20"/>
              </w:rPr>
              <m:t>k</m:t>
            </m:r>
          </m:sub>
        </m:sSub>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f</m:t>
            </m:r>
          </m:e>
          <m:sub>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sub>
        </m:sSub>
        <m:r>
          <m:rPr>
            <m:sty m:val="p"/>
          </m:rPr>
          <w:rPr>
            <w:rFonts w:ascii="Cambria Math" w:hAnsi="Cambria Math"/>
            <w:szCs w:val="20"/>
            <w:lang w:val="en-GB"/>
          </w:rPr>
          <m:t>+</m:t>
        </m:r>
        <m:nary>
          <m:naryPr>
            <m:chr m:val="∑"/>
            <m:limLoc m:val="undOvr"/>
            <m:subHide m:val="1"/>
            <m:supHide m:val="1"/>
            <m:ctrlPr>
              <w:rPr>
                <w:rFonts w:ascii="Cambria Math" w:hAnsi="Cambria Math"/>
                <w:szCs w:val="20"/>
                <w:lang w:val="en-GB"/>
              </w:rPr>
            </m:ctrlPr>
          </m:naryPr>
          <m:sub/>
          <m:sup/>
          <m:e>
            <m:sSub>
              <m:sSubPr>
                <m:ctrlPr>
                  <w:rPr>
                    <w:rFonts w:ascii="Cambria Math" w:hAnsi="Cambria Math"/>
                    <w:szCs w:val="20"/>
                  </w:rPr>
                </m:ctrlPr>
              </m:sSubPr>
              <m:e>
                <m:r>
                  <w:rPr>
                    <w:rFonts w:ascii="Cambria Math" w:hAnsi="Cambria Math"/>
                    <w:szCs w:val="20"/>
                  </w:rPr>
                  <m:t>δ</m:t>
                </m:r>
              </m:e>
              <m:sub>
                <m:r>
                  <w:rPr>
                    <w:rFonts w:ascii="Cambria Math" w:hAnsi="Cambria Math"/>
                    <w:szCs w:val="20"/>
                  </w:rPr>
                  <m:t>j</m:t>
                </m:r>
              </m:sub>
            </m:sSub>
          </m:e>
        </m:nary>
      </m:oMath>
      <w:r w:rsidR="00364F75" w:rsidRPr="00C351D9">
        <w:rPr>
          <w:szCs w:val="20"/>
          <w:lang w:val="en-GB"/>
        </w:rPr>
        <w:t xml:space="preserve">, where </w:t>
      </w:r>
      <m:oMath>
        <m:sSub>
          <m:sSubPr>
            <m:ctrlPr>
              <w:rPr>
                <w:rFonts w:ascii="Cambria Math" w:hAnsi="Cambria Math"/>
                <w:szCs w:val="20"/>
              </w:rPr>
            </m:ctrlPr>
          </m:sSubPr>
          <m:e>
            <m:r>
              <w:rPr>
                <w:rFonts w:ascii="Cambria Math" w:hAnsi="Cambria Math"/>
                <w:szCs w:val="20"/>
              </w:rPr>
              <m:t>δ</m:t>
            </m:r>
          </m:e>
          <m:sub>
            <m:r>
              <w:rPr>
                <w:rFonts w:ascii="Cambria Math" w:hAnsi="Cambria Math"/>
                <w:szCs w:val="20"/>
              </w:rPr>
              <m:t>j</m:t>
            </m:r>
          </m:sub>
        </m:sSub>
      </m:oMath>
      <w:r w:rsidR="00364F75" w:rsidRPr="00C351D9">
        <w:rPr>
          <w:szCs w:val="20"/>
          <w:lang w:val="en-GB"/>
        </w:rPr>
        <w:t xml:space="preserve"> </w:t>
      </w:r>
      <w:r w:rsidR="00E73E6C" w:rsidRPr="00C351D9">
        <w:rPr>
          <w:szCs w:val="20"/>
          <w:lang w:val="en-GB"/>
        </w:rPr>
        <w:t xml:space="preserve">are </w:t>
      </w:r>
      <w:r w:rsidR="00364F75" w:rsidRPr="00C351D9">
        <w:rPr>
          <w:szCs w:val="20"/>
          <w:lang w:val="en-GB"/>
        </w:rPr>
        <w:t xml:space="preserve"> all the TPC command values that would take effect for the transmission occasions occurring after transmission occasion </w:t>
      </w:r>
      <m:oMath>
        <m:sSub>
          <m:sSubPr>
            <m:ctrlPr>
              <w:rPr>
                <w:rFonts w:ascii="Cambria Math" w:hAnsi="Cambria Math"/>
                <w:szCs w:val="20"/>
                <w:lang w:val="en-GB"/>
              </w:rPr>
            </m:ctrlPr>
          </m:sSubPr>
          <m:e>
            <m:r>
              <w:rPr>
                <w:rFonts w:ascii="Cambria Math" w:hAnsi="Cambria Math"/>
                <w:szCs w:val="20"/>
                <w:lang w:val="en-GB"/>
              </w:rPr>
              <m:t>i</m:t>
            </m:r>
          </m:e>
          <m:sub>
            <m:r>
              <m:rPr>
                <m:sty m:val="p"/>
              </m:rPr>
              <w:rPr>
                <w:rFonts w:ascii="Cambria Math" w:hAnsi="Cambria Math"/>
                <w:szCs w:val="20"/>
                <w:lang w:val="en-GB"/>
              </w:rPr>
              <m:t>1</m:t>
            </m:r>
          </m:sub>
        </m:sSub>
      </m:oMath>
      <w:r w:rsidR="00364F75" w:rsidRPr="00C351D9">
        <w:rPr>
          <w:szCs w:val="20"/>
          <w:lang w:val="en-GB"/>
        </w:rPr>
        <w:t xml:space="preserve"> and no later than transmission occasion </w:t>
      </w:r>
      <m:oMath>
        <m:r>
          <w:rPr>
            <w:rFonts w:ascii="Cambria Math" w:hAnsi="Cambria Math"/>
            <w:szCs w:val="20"/>
            <w:lang w:val="en-GB"/>
          </w:rPr>
          <m:t>k</m:t>
        </m:r>
      </m:oMath>
      <w:r w:rsidR="00364F75" w:rsidRPr="00C351D9">
        <w:rPr>
          <w:szCs w:val="20"/>
          <w:lang w:val="en-GB"/>
        </w:rPr>
        <w:t xml:space="preserve"> (</w:t>
      </w:r>
      <w:r w:rsidR="003C0C3A" w:rsidRPr="00C351D9">
        <w:rPr>
          <w:szCs w:val="20"/>
          <w:lang w:val="en-GB"/>
        </w:rPr>
        <w:t>that is,</w:t>
      </w:r>
      <w:r w:rsidR="00364F75" w:rsidRPr="00C351D9">
        <w:rPr>
          <w:szCs w:val="20"/>
          <w:lang w:val="en-GB"/>
        </w:rPr>
        <w:t xml:space="preserve"> including occasion </w:t>
      </w:r>
      <w:r w:rsidR="00364F75" w:rsidRPr="00C351D9">
        <w:rPr>
          <w:i/>
          <w:szCs w:val="20"/>
          <w:lang w:val="en-GB"/>
        </w:rPr>
        <w:t>k</w:t>
      </w:r>
      <w:r w:rsidR="00364F75" w:rsidRPr="00C351D9">
        <w:rPr>
          <w:szCs w:val="20"/>
          <w:lang w:val="en-GB"/>
        </w:rPr>
        <w:t xml:space="preserve"> itself)</w:t>
      </w:r>
      <w:r w:rsidR="00364F75" w:rsidRPr="00C351D9">
        <w:rPr>
          <w:szCs w:val="20"/>
          <w:lang w:val="en-US"/>
        </w:rPr>
        <w:t xml:space="preserve">. </w:t>
      </w:r>
    </w:p>
    <w:p w14:paraId="28610FCD" w14:textId="181CAF05" w:rsidR="005118F3" w:rsidRDefault="00364F75" w:rsidP="001F6F6F">
      <w:pPr>
        <w:spacing w:before="240" w:after="120" w:line="276" w:lineRule="auto"/>
        <w:ind w:left="720"/>
        <w:jc w:val="both"/>
        <w:rPr>
          <w:lang w:val="en-US"/>
        </w:rPr>
      </w:pPr>
      <w:r w:rsidRPr="00C35F76">
        <w:rPr>
          <w:lang w:val="en-US"/>
        </w:rPr>
        <w:t xml:space="preserve">In other words, </w:t>
      </w:r>
      <w:r w:rsidRPr="003655F6">
        <w:rPr>
          <w:lang w:val="en-US"/>
        </w:rPr>
        <w:t xml:space="preserve">this solution would be </w:t>
      </w:r>
      <w:r w:rsidRPr="000A3D7C">
        <w:rPr>
          <w:lang w:val="en-US"/>
        </w:rPr>
        <w:t>creating two classes of PUSCH transmissions (from a power control point of view)</w:t>
      </w:r>
      <w:r w:rsidRPr="00B6367E">
        <w:rPr>
          <w:lang w:val="en-US"/>
        </w:rPr>
        <w:t>, and the application of a certain algorithm for determining the transmitted power of a generic PUSCH transmission depends on whether the PUSCH transmiss</w:t>
      </w:r>
      <w:r w:rsidRPr="00F05A61">
        <w:rPr>
          <w:lang w:val="en-US"/>
        </w:rPr>
        <w:t>ion comes after another PUSCH transmission with repetitions (and DMRS bundling) or not.</w:t>
      </w:r>
      <w:r w:rsidR="00CA7D73" w:rsidRPr="008A516B">
        <w:rPr>
          <w:lang w:val="en-US"/>
        </w:rPr>
        <w:t xml:space="preserve"> </w:t>
      </w:r>
      <w:r w:rsidR="005118F3" w:rsidRPr="008A516B">
        <w:rPr>
          <w:lang w:val="en-US"/>
        </w:rPr>
        <w:t xml:space="preserve">In </w:t>
      </w:r>
      <w:r w:rsidR="00CA7D73" w:rsidRPr="00BF40D4">
        <w:rPr>
          <w:lang w:val="en-US"/>
        </w:rPr>
        <w:t>addition</w:t>
      </w:r>
      <w:r w:rsidR="005118F3" w:rsidRPr="00BF40D4">
        <w:rPr>
          <w:lang w:val="en-US"/>
        </w:rPr>
        <w:t xml:space="preserve">, at least three algorithms need to be maintained </w:t>
      </w:r>
      <w:r w:rsidR="005118F3" w:rsidRPr="00C351D9">
        <w:rPr>
          <w:lang w:val="en-US"/>
        </w:rPr>
        <w:t>at a UE for power control determination of a transmission occasion of a certain channel (e.g.</w:t>
      </w:r>
      <w:r w:rsidR="00E25548">
        <w:rPr>
          <w:lang w:val="en-US"/>
        </w:rPr>
        <w:t>,</w:t>
      </w:r>
      <w:r w:rsidR="005118F3" w:rsidRPr="00C35F76">
        <w:rPr>
          <w:lang w:val="en-US"/>
        </w:rPr>
        <w:t xml:space="preserve"> PUSCH)</w:t>
      </w:r>
      <w:r w:rsidR="002B56CC" w:rsidRPr="00C35F76">
        <w:rPr>
          <w:lang w:val="en-US"/>
        </w:rPr>
        <w:t xml:space="preserve">, with this </w:t>
      </w:r>
      <w:r w:rsidR="002B56CC">
        <w:rPr>
          <w:lang w:val="en-US"/>
        </w:rPr>
        <w:t>solution</w:t>
      </w:r>
      <w:r w:rsidR="005118F3">
        <w:rPr>
          <w:lang w:val="en-US"/>
        </w:rPr>
        <w:t>.</w:t>
      </w:r>
    </w:p>
    <w:p w14:paraId="39B1261D" w14:textId="77777777" w:rsidR="00393D79" w:rsidRDefault="00393D79" w:rsidP="00393D79">
      <w:pPr>
        <w:pStyle w:val="ListParagraph"/>
        <w:spacing w:before="240" w:after="120" w:line="276" w:lineRule="auto"/>
        <w:jc w:val="both"/>
        <w:rPr>
          <w:b/>
          <w:bCs/>
          <w:lang w:val="en-US"/>
        </w:rPr>
      </w:pPr>
    </w:p>
    <w:p w14:paraId="627AF879" w14:textId="442BD339" w:rsidR="00D4582B" w:rsidRDefault="003C0C3A" w:rsidP="00544A7B">
      <w:pPr>
        <w:pStyle w:val="ListParagraph"/>
        <w:spacing w:before="240" w:after="120" w:line="276" w:lineRule="auto"/>
        <w:jc w:val="both"/>
        <w:rPr>
          <w:lang w:val="en-US"/>
        </w:rPr>
      </w:pPr>
      <w:r>
        <w:rPr>
          <w:lang w:val="en-US"/>
        </w:rPr>
        <w:t xml:space="preserve">Consider now </w:t>
      </w:r>
      <w:r w:rsidR="0038475E">
        <w:rPr>
          <w:lang w:val="en-US"/>
        </w:rPr>
        <w:fldChar w:fldCharType="begin"/>
      </w:r>
      <w:r w:rsidR="0038475E">
        <w:rPr>
          <w:lang w:val="en-US"/>
        </w:rPr>
        <w:instrText xml:space="preserve"> REF _Ref94790520 \h </w:instrText>
      </w:r>
      <w:r w:rsidR="0038475E">
        <w:rPr>
          <w:lang w:val="en-US"/>
        </w:rPr>
      </w:r>
      <w:r w:rsidR="0038475E">
        <w:rPr>
          <w:lang w:val="en-US"/>
        </w:rPr>
        <w:fldChar w:fldCharType="separate"/>
      </w:r>
      <w:proofErr w:type="spellStart"/>
      <w:r w:rsidR="0038475E">
        <w:t>Figure</w:t>
      </w:r>
      <w:proofErr w:type="spellEnd"/>
      <w:r w:rsidR="0038475E">
        <w:t xml:space="preserve"> </w:t>
      </w:r>
      <w:r w:rsidR="0038475E">
        <w:rPr>
          <w:noProof/>
        </w:rPr>
        <w:t>3</w:t>
      </w:r>
      <w:r w:rsidR="0038475E">
        <w:rPr>
          <w:lang w:val="en-US"/>
        </w:rPr>
        <w:fldChar w:fldCharType="end"/>
      </w:r>
      <w:r w:rsidR="0038475E">
        <w:rPr>
          <w:lang w:val="en-US"/>
        </w:rPr>
        <w:t xml:space="preserve"> </w:t>
      </w:r>
      <w:r>
        <w:rPr>
          <w:lang w:val="en-US"/>
        </w:rPr>
        <w:t xml:space="preserve">which </w:t>
      </w:r>
      <w:r w:rsidR="0038475E">
        <w:rPr>
          <w:lang w:val="en-US"/>
        </w:rPr>
        <w:t>shows an example of TPC accumulation with Option 3,</w:t>
      </w:r>
      <w:r w:rsidR="002B459E">
        <w:rPr>
          <w:lang w:val="en-US"/>
        </w:rPr>
        <w:t xml:space="preserve"> wherein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r>
          <w:rPr>
            <w:rFonts w:ascii="Cambria Math" w:hAnsi="Cambria Math"/>
            <w:lang w:val="en-US"/>
          </w:rPr>
          <m:t>,</m:t>
        </m:r>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002B459E" w:rsidRPr="002B459E">
        <w:rPr>
          <w:iCs/>
          <w:lang w:val="en-US"/>
        </w:rPr>
        <w:t xml:space="preserve"> are PUSCH repetitions</w:t>
      </w:r>
      <w:r w:rsidR="002B459E">
        <w:rPr>
          <w:iCs/>
          <w:lang w:val="en-US"/>
        </w:rPr>
        <w:t xml:space="preserve"> with configured grant and </w:t>
      </w:r>
      <w:r w:rsidR="002B459E" w:rsidRPr="002B459E">
        <w:rPr>
          <w:i/>
          <w:lang w:val="en-US"/>
        </w:rPr>
        <w:t>T(</w:t>
      </w:r>
      <w:proofErr w:type="spellStart"/>
      <w:r w:rsidR="002B459E" w:rsidRPr="002B459E">
        <w:rPr>
          <w:i/>
          <w:lang w:val="en-US"/>
        </w:rPr>
        <w:t>i</w:t>
      </w:r>
      <w:proofErr w:type="spellEnd"/>
      <w:r w:rsidR="002B459E" w:rsidRPr="002B459E">
        <w:rPr>
          <w:i/>
          <w:lang w:val="en-US"/>
        </w:rPr>
        <w:t>)</w:t>
      </w:r>
      <w:r w:rsidR="002B459E">
        <w:rPr>
          <w:iCs/>
          <w:lang w:val="en-US"/>
        </w:rPr>
        <w:t xml:space="preserve"> is the time duration within which TPC commands will be accumulated for </w:t>
      </w:r>
      <w:proofErr w:type="spellStart"/>
      <w:r w:rsidR="002B459E">
        <w:rPr>
          <w:iCs/>
          <w:lang w:val="en-US"/>
        </w:rPr>
        <w:t>PUSCH</w:t>
      </w:r>
      <w:r w:rsidR="002B459E" w:rsidRPr="002B459E">
        <w:rPr>
          <w:i/>
          <w:vertAlign w:val="subscript"/>
          <w:lang w:val="en-US"/>
        </w:rPr>
        <w:t>i</w:t>
      </w:r>
      <w:proofErr w:type="spellEnd"/>
      <w:r w:rsidR="002C75DF">
        <w:rPr>
          <w:iCs/>
          <w:lang w:val="en-US"/>
        </w:rPr>
        <w:t xml:space="preserve">, i.e., to define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i</m:t>
            </m:r>
          </m:sub>
        </m:sSub>
      </m:oMath>
      <w:r w:rsidR="002C75DF">
        <w:rPr>
          <w:iCs/>
          <w:lang w:val="en-US"/>
        </w:rPr>
        <w:t>.</w:t>
      </w:r>
      <w:r w:rsidR="002B459E">
        <w:rPr>
          <w:lang w:val="en-US"/>
        </w:rPr>
        <w:t xml:space="preserve"> It can be observed from </w:t>
      </w:r>
      <w:r w:rsidR="002B459E">
        <w:rPr>
          <w:lang w:val="en-US"/>
        </w:rPr>
        <w:fldChar w:fldCharType="begin"/>
      </w:r>
      <w:r w:rsidR="002B459E">
        <w:rPr>
          <w:lang w:val="en-US"/>
        </w:rPr>
        <w:instrText xml:space="preserve"> REF _Ref94790520 \h </w:instrText>
      </w:r>
      <w:r w:rsidR="002B459E">
        <w:rPr>
          <w:lang w:val="en-US"/>
        </w:rPr>
      </w:r>
      <w:r w:rsidR="002B459E">
        <w:rPr>
          <w:lang w:val="en-US"/>
        </w:rPr>
        <w:fldChar w:fldCharType="separate"/>
      </w:r>
      <w:proofErr w:type="spellStart"/>
      <w:r w:rsidR="002B459E">
        <w:t>Figure</w:t>
      </w:r>
      <w:proofErr w:type="spellEnd"/>
      <w:r w:rsidR="002B459E">
        <w:t xml:space="preserve"> </w:t>
      </w:r>
      <w:r w:rsidR="002B459E">
        <w:rPr>
          <w:noProof/>
        </w:rPr>
        <w:t>3</w:t>
      </w:r>
      <w:r w:rsidR="002B459E">
        <w:rPr>
          <w:lang w:val="en-US"/>
        </w:rPr>
        <w:fldChar w:fldCharType="end"/>
      </w:r>
      <w:r w:rsidR="002B459E">
        <w:rPr>
          <w:lang w:val="en-US"/>
        </w:rPr>
        <w:t xml:space="preserve"> that:</w:t>
      </w:r>
    </w:p>
    <w:p w14:paraId="33B6D30D" w14:textId="6E9A2A9D" w:rsidR="002B459E" w:rsidRPr="00F63391" w:rsidRDefault="002B459E" w:rsidP="002B459E">
      <w:pPr>
        <w:pStyle w:val="ListParagraph"/>
        <w:numPr>
          <w:ilvl w:val="1"/>
          <w:numId w:val="8"/>
        </w:numPr>
        <w:spacing w:before="240" w:after="120" w:line="276" w:lineRule="auto"/>
        <w:jc w:val="both"/>
        <w:rPr>
          <w:lang w:val="en-US"/>
        </w:rPr>
      </w:pPr>
      <w:r w:rsidRPr="002B459E">
        <w:rPr>
          <w:lang w:val="en-US"/>
        </w:rPr>
        <w:t xml:space="preserve">Any </w:t>
      </w:r>
      <w:r>
        <w:rPr>
          <w:lang w:val="en-US"/>
        </w:rPr>
        <w:t xml:space="preserve">TPC command within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(2)</m:t>
        </m:r>
      </m:oMath>
      <w:r>
        <w:rPr>
          <w:lang w:val="en-US"/>
        </w:rPr>
        <w:t xml:space="preserve"> symbols be</w:t>
      </w:r>
      <w:r w:rsidR="00F63391">
        <w:rPr>
          <w:lang w:val="en-US"/>
        </w:rPr>
        <w:t xml:space="preserv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00F63391">
        <w:rPr>
          <w:iCs/>
          <w:lang w:val="en-US"/>
        </w:rPr>
        <w:t xml:space="preserve"> (i.e., the first PUSCH repetition) </w:t>
      </w:r>
      <w:r w:rsidR="00F63391" w:rsidRPr="00544A7B">
        <w:rPr>
          <w:b/>
          <w:bCs/>
          <w:iCs/>
          <w:lang w:val="en-US"/>
        </w:rPr>
        <w:t>is not accumulated at all</w:t>
      </w:r>
      <w:r w:rsidR="00F63391">
        <w:rPr>
          <w:iCs/>
          <w:lang w:val="en-US"/>
        </w:rPr>
        <w:t xml:space="preserve"> following the current wording of Option 3.</w:t>
      </w:r>
    </w:p>
    <w:p w14:paraId="0A679C11" w14:textId="7F2EC97B" w:rsidR="00F63391" w:rsidRDefault="00F63391" w:rsidP="002B459E">
      <w:pPr>
        <w:pStyle w:val="ListParagraph"/>
        <w:numPr>
          <w:ilvl w:val="1"/>
          <w:numId w:val="8"/>
        </w:numPr>
        <w:spacing w:before="240" w:after="120" w:line="276" w:lineRule="auto"/>
        <w:jc w:val="both"/>
        <w:rPr>
          <w:lang w:val="en-US"/>
        </w:rPr>
      </w:pPr>
      <w:r>
        <w:rPr>
          <w:lang w:val="en-US"/>
        </w:rPr>
        <w:t xml:space="preserve">The timeline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(3)</m:t>
        </m:r>
      </m:oMath>
      <w:r>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4</m:t>
            </m:r>
          </m:e>
        </m:d>
      </m:oMath>
      <w:r>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(5)</m:t>
        </m:r>
      </m:oMath>
      <w:r w:rsidR="002C75DF">
        <w:rPr>
          <w:lang w:val="en-US"/>
        </w:rPr>
        <w:t xml:space="preserve"> are not used</w:t>
      </w:r>
      <w:r w:rsidR="003C0C3A">
        <w:rPr>
          <w:lang w:val="en-US"/>
        </w:rPr>
        <w:t xml:space="preserve"> anymore</w:t>
      </w:r>
      <w:r w:rsidR="002C75DF">
        <w:rPr>
          <w:lang w:val="en-US"/>
        </w:rPr>
        <w:t xml:space="preserve">. In other words, Option 3 modifies the use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2D6F51">
        <w:rPr>
          <w:lang w:val="en-US"/>
        </w:rPr>
        <w:t xml:space="preserve">, in the case the UE is configured with DM-RS bundling. In particular,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2D6F51">
        <w:rPr>
          <w:lang w:val="en-US"/>
        </w:rPr>
        <w:t xml:space="preserve"> for a certain transmission occasion </w:t>
      </w:r>
      <m:oMath>
        <m:r>
          <w:rPr>
            <w:rFonts w:ascii="Cambria Math" w:hAnsi="Cambria Math"/>
            <w:lang w:val="en-US"/>
          </w:rPr>
          <m:t>i</m:t>
        </m:r>
      </m:oMath>
      <w:r w:rsidR="002D6F51">
        <w:rPr>
          <w:lang w:val="en-US"/>
        </w:rPr>
        <w:t xml:space="preserve"> will have to be ignored in case the UE is configured a PUSCH/PUCCH transmission with </w:t>
      </w:r>
      <w:proofErr w:type="gramStart"/>
      <w:r w:rsidR="002D6F51">
        <w:rPr>
          <w:lang w:val="en-US"/>
        </w:rPr>
        <w:t>a number of</w:t>
      </w:r>
      <w:proofErr w:type="gramEnd"/>
      <w:r w:rsidR="002D6F51">
        <w:rPr>
          <w:lang w:val="en-US"/>
        </w:rPr>
        <w:t xml:space="preserve"> </w:t>
      </w:r>
      <w:r w:rsidR="006E0610">
        <w:rPr>
          <w:lang w:val="en-US"/>
        </w:rPr>
        <w:t>repetitions and</w:t>
      </w:r>
      <w:r w:rsidR="002D6F51">
        <w:rPr>
          <w:lang w:val="en-US"/>
        </w:rPr>
        <w:t xml:space="preserve"> will have to be used in the case the UE is configured a PUSCH/PUCCH transmission without repetitions</w:t>
      </w:r>
      <w:r w:rsidR="002C75DF">
        <w:rPr>
          <w:lang w:val="en-US"/>
        </w:rPr>
        <w:t>.</w:t>
      </w:r>
    </w:p>
    <w:p w14:paraId="76C7D7D0" w14:textId="28D369AC" w:rsidR="000841C7" w:rsidRDefault="000841C7" w:rsidP="002B459E">
      <w:pPr>
        <w:pStyle w:val="ListParagraph"/>
        <w:numPr>
          <w:ilvl w:val="1"/>
          <w:numId w:val="8"/>
        </w:numPr>
        <w:spacing w:before="240" w:after="120" w:line="276" w:lineRule="auto"/>
        <w:jc w:val="both"/>
        <w:rPr>
          <w:lang w:val="en-US"/>
        </w:rPr>
      </w:pPr>
      <w:r>
        <w:rPr>
          <w:lang w:val="en-US"/>
        </w:rPr>
        <w:t xml:space="preserve">An exception to </w:t>
      </w:r>
      <w:bookmarkStart w:id="23" w:name="_Hlk95473155"/>
      <w:r>
        <w:rPr>
          <w:lang w:val="en-US"/>
        </w:rPr>
        <w:t>power control handling of the first PUSCH transmission after the end of the repetitions will need to be agreed</w:t>
      </w:r>
      <w:bookmarkEnd w:id="23"/>
      <w:r>
        <w:rPr>
          <w:lang w:val="en-US"/>
        </w:rPr>
        <w:t>.</w:t>
      </w:r>
    </w:p>
    <w:p w14:paraId="6127E86B" w14:textId="09C95DFE" w:rsidR="000D71F2" w:rsidRDefault="000D71F2" w:rsidP="002B459E">
      <w:pPr>
        <w:pStyle w:val="ListParagraph"/>
        <w:numPr>
          <w:ilvl w:val="1"/>
          <w:numId w:val="8"/>
        </w:numPr>
        <w:spacing w:before="240" w:after="120" w:line="276" w:lineRule="auto"/>
        <w:jc w:val="both"/>
        <w:rPr>
          <w:lang w:val="en-US"/>
        </w:rPr>
      </w:pPr>
      <w:r>
        <w:rPr>
          <w:lang w:val="en-US"/>
        </w:rPr>
        <w:t xml:space="preserve">The time duration </w:t>
      </w:r>
      <w:proofErr w:type="gramStart"/>
      <w:r>
        <w:rPr>
          <w:lang w:val="en-US"/>
        </w:rPr>
        <w:t>T(</w:t>
      </w:r>
      <w:proofErr w:type="gramEnd"/>
      <w:r>
        <w:rPr>
          <w:lang w:val="en-US"/>
        </w:rPr>
        <w:t xml:space="preserve">3) and T(5) are not defined. In other words, Option 3 also modifies the definition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Pr>
          <w:lang w:val="en-US"/>
        </w:rPr>
        <w:t>.</w:t>
      </w:r>
    </w:p>
    <w:p w14:paraId="3AA67886" w14:textId="77777777" w:rsidR="002A5173" w:rsidRDefault="002A5173" w:rsidP="002A5173">
      <w:pPr>
        <w:keepNext/>
        <w:spacing w:before="240" w:after="120" w:line="276" w:lineRule="auto"/>
        <w:jc w:val="both"/>
      </w:pPr>
      <w:r>
        <w:rPr>
          <w:noProof/>
        </w:rPr>
        <w:lastRenderedPageBreak/>
        <w:drawing>
          <wp:inline distT="0" distB="0" distL="0" distR="0" wp14:anchorId="6738EA74" wp14:editId="4087D82E">
            <wp:extent cx="6120765" cy="19843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984375"/>
                    </a:xfrm>
                    <a:prstGeom prst="rect">
                      <a:avLst/>
                    </a:prstGeom>
                  </pic:spPr>
                </pic:pic>
              </a:graphicData>
            </a:graphic>
          </wp:inline>
        </w:drawing>
      </w:r>
    </w:p>
    <w:p w14:paraId="36107FB7" w14:textId="422C66B2" w:rsidR="00D4582B" w:rsidRPr="002A5173" w:rsidRDefault="002A5173" w:rsidP="0038475E">
      <w:pPr>
        <w:pStyle w:val="Caption"/>
        <w:jc w:val="center"/>
        <w:rPr>
          <w:lang w:val="en-US"/>
        </w:rPr>
      </w:pPr>
      <w:bookmarkStart w:id="24" w:name="_Ref94790520"/>
      <w:r>
        <w:t xml:space="preserve">Figure </w:t>
      </w:r>
      <w:r>
        <w:fldChar w:fldCharType="begin"/>
      </w:r>
      <w:r>
        <w:instrText xml:space="preserve"> SEQ Figure \* ARABIC </w:instrText>
      </w:r>
      <w:r>
        <w:fldChar w:fldCharType="separate"/>
      </w:r>
      <w:r w:rsidR="009C0CB7">
        <w:rPr>
          <w:noProof/>
        </w:rPr>
        <w:t>3</w:t>
      </w:r>
      <w:r>
        <w:fldChar w:fldCharType="end"/>
      </w:r>
      <w:bookmarkEnd w:id="24"/>
      <w:r>
        <w:t>. An example of TPC accumulation with Option 3.</w:t>
      </w:r>
    </w:p>
    <w:p w14:paraId="17456CB0" w14:textId="3A9C2C7F" w:rsidR="00350EE1" w:rsidRDefault="00B97B12" w:rsidP="00350EE1">
      <w:pPr>
        <w:spacing w:before="240" w:after="120" w:line="276" w:lineRule="auto"/>
        <w:jc w:val="both"/>
        <w:rPr>
          <w:lang w:val="en-US"/>
        </w:rPr>
      </w:pPr>
      <w:r w:rsidRPr="00350EE1">
        <w:rPr>
          <w:b/>
          <w:bCs/>
          <w:lang w:val="en-US"/>
        </w:rPr>
        <w:t>Option 1</w:t>
      </w:r>
      <w:r w:rsidR="00425486" w:rsidRPr="00350EE1">
        <w:rPr>
          <w:b/>
          <w:bCs/>
          <w:lang w:val="en-US"/>
        </w:rPr>
        <w:t xml:space="preserve"> can tackle all </w:t>
      </w:r>
      <w:proofErr w:type="gramStart"/>
      <w:r w:rsidR="00425486" w:rsidRPr="00350EE1">
        <w:rPr>
          <w:b/>
          <w:bCs/>
          <w:lang w:val="en-US"/>
        </w:rPr>
        <w:t>aforementioned</w:t>
      </w:r>
      <w:r w:rsidR="00FC3961" w:rsidRPr="00350EE1">
        <w:rPr>
          <w:b/>
          <w:bCs/>
          <w:lang w:val="en-US"/>
        </w:rPr>
        <w:t xml:space="preserve"> issues</w:t>
      </w:r>
      <w:proofErr w:type="gramEnd"/>
      <w:r w:rsidR="009C0CB7">
        <w:rPr>
          <w:lang w:val="en-US"/>
        </w:rPr>
        <w:t xml:space="preserve"> by simply modifying the definition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9C0CB7">
        <w:rPr>
          <w:lang w:val="en-US"/>
        </w:rPr>
        <w:t xml:space="preserve"> for the PUSCH repetitions </w:t>
      </w:r>
      <w:r w:rsidR="00981004">
        <w:rPr>
          <w:lang w:val="en-US"/>
        </w:rPr>
        <w:t>within a</w:t>
      </w:r>
      <w:r w:rsidR="009C0CB7">
        <w:rPr>
          <w:lang w:val="en-US"/>
        </w:rPr>
        <w:t xml:space="preserve"> nominal TDW</w:t>
      </w:r>
      <w:r w:rsidR="00495334" w:rsidRPr="00D4582B">
        <w:rPr>
          <w:lang w:val="en-US"/>
        </w:rPr>
        <w:t>.</w:t>
      </w:r>
      <w:r w:rsidR="00955886">
        <w:rPr>
          <w:lang w:val="en-US"/>
        </w:rPr>
        <w:t xml:space="preserve"> In other words, Option 1 </w:t>
      </w:r>
      <w:r w:rsidR="00955886" w:rsidRPr="00FF3F81">
        <w:rPr>
          <w:lang w:val="en-US"/>
        </w:rPr>
        <w:t>defin</w:t>
      </w:r>
      <w:r w:rsidR="00955886">
        <w:rPr>
          <w:lang w:val="en-US"/>
        </w:rPr>
        <w:t>es</w:t>
      </w:r>
      <w:r w:rsidR="00955886" w:rsidRPr="00FF3F81">
        <w:rPr>
          <w:lang w:val="en-US"/>
        </w:rPr>
        <w:t xml:space="preserve"> a common starting point for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955886" w:rsidRPr="00FF3F81">
        <w:rPr>
          <w:iCs/>
          <w:lang w:val="en-US"/>
        </w:rPr>
        <w:t xml:space="preserve"> of any </w:t>
      </w:r>
      <m:oMath>
        <m:r>
          <m:rPr>
            <m:sty m:val="p"/>
          </m:rPr>
          <w:rPr>
            <w:rFonts w:ascii="Cambria Math" w:hAnsi="Cambria Math"/>
            <w:lang w:val="en-US"/>
          </w:rPr>
          <m:t>PUSC</m:t>
        </m:r>
        <m:sSub>
          <m:sSubPr>
            <m:ctrlPr>
              <w:rPr>
                <w:rFonts w:ascii="Cambria Math" w:hAnsi="Cambria Math"/>
                <w:vertAlign w:val="subscript"/>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i</m:t>
            </m:r>
          </m:sub>
        </m:sSub>
      </m:oMath>
      <w:r w:rsidR="00955886" w:rsidRPr="00FF3F81">
        <w:rPr>
          <w:vertAlign w:val="subscript"/>
          <w:lang w:val="en-US"/>
        </w:rPr>
        <w:t xml:space="preserve"> </w:t>
      </w:r>
      <w:r w:rsidR="00955886" w:rsidRPr="00FF3F81">
        <w:rPr>
          <w:lang w:val="en-US"/>
        </w:rPr>
        <w:t>that belongs to the same nominal TDW</w:t>
      </w:r>
      <w:r w:rsidR="00955886">
        <w:rPr>
          <w:lang w:val="en-US"/>
        </w:rPr>
        <w:t>.</w:t>
      </w:r>
      <w:r w:rsidR="009C0CB7">
        <w:rPr>
          <w:lang w:val="en-US"/>
        </w:rPr>
        <w:t xml:space="preserve"> </w:t>
      </w:r>
      <w:r w:rsidR="00350EE1">
        <w:rPr>
          <w:lang w:val="en-US"/>
        </w:rPr>
        <w:fldChar w:fldCharType="begin"/>
      </w:r>
      <w:r w:rsidR="00350EE1">
        <w:rPr>
          <w:lang w:val="en-US"/>
        </w:rPr>
        <w:instrText xml:space="preserve"> REF _Ref94793220 \h </w:instrText>
      </w:r>
      <w:r w:rsidR="00350EE1">
        <w:rPr>
          <w:lang w:val="en-US"/>
        </w:rPr>
      </w:r>
      <w:r w:rsidR="00350EE1">
        <w:rPr>
          <w:lang w:val="en-US"/>
        </w:rPr>
        <w:fldChar w:fldCharType="separate"/>
      </w:r>
      <w:r w:rsidR="00350EE1">
        <w:t xml:space="preserve">Figure </w:t>
      </w:r>
      <w:r w:rsidR="00350EE1">
        <w:rPr>
          <w:noProof/>
        </w:rPr>
        <w:t>4</w:t>
      </w:r>
      <w:r w:rsidR="00350EE1">
        <w:rPr>
          <w:lang w:val="en-US"/>
        </w:rPr>
        <w:fldChar w:fldCharType="end"/>
      </w:r>
      <w:r w:rsidR="00350EE1">
        <w:rPr>
          <w:lang w:val="en-US"/>
        </w:rPr>
        <w:t xml:space="preserve"> shows an example of TPC accumulation with Option 1, wherein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r>
          <w:rPr>
            <w:rFonts w:ascii="Cambria Math" w:hAnsi="Cambria Math"/>
            <w:lang w:val="en-US"/>
          </w:rPr>
          <m:t>,</m:t>
        </m:r>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r>
          <m:rPr>
            <m:sty m:val="p"/>
          </m:rPr>
          <w:rPr>
            <w:rFonts w:ascii="Cambria Math" w:hAnsi="Cambria Math"/>
            <w:lang w:val="en-US"/>
          </w:rPr>
          <m:t>, 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00350EE1" w:rsidRPr="002B459E">
        <w:rPr>
          <w:iCs/>
          <w:lang w:val="en-US"/>
        </w:rPr>
        <w:t xml:space="preserve"> are PUSCH repetitions</w:t>
      </w:r>
      <w:r w:rsidR="00350EE1">
        <w:rPr>
          <w:iCs/>
          <w:lang w:val="en-US"/>
        </w:rPr>
        <w:t xml:space="preserve"> with configured grant and </w:t>
      </w:r>
      <w:r w:rsidR="00350EE1" w:rsidRPr="002B459E">
        <w:rPr>
          <w:i/>
          <w:lang w:val="en-US"/>
        </w:rPr>
        <w:t>T(</w:t>
      </w:r>
      <w:proofErr w:type="spellStart"/>
      <w:r w:rsidR="00350EE1" w:rsidRPr="002B459E">
        <w:rPr>
          <w:i/>
          <w:lang w:val="en-US"/>
        </w:rPr>
        <w:t>i</w:t>
      </w:r>
      <w:proofErr w:type="spellEnd"/>
      <w:r w:rsidR="00350EE1" w:rsidRPr="002B459E">
        <w:rPr>
          <w:i/>
          <w:lang w:val="en-US"/>
        </w:rPr>
        <w:t>)</w:t>
      </w:r>
      <w:r w:rsidR="00350EE1">
        <w:rPr>
          <w:iCs/>
          <w:lang w:val="en-US"/>
        </w:rPr>
        <w:t xml:space="preserve"> is the time duration within which TPC commands will be accumulated for </w:t>
      </w:r>
      <w:proofErr w:type="spellStart"/>
      <w:r w:rsidR="00350EE1">
        <w:rPr>
          <w:iCs/>
          <w:lang w:val="en-US"/>
        </w:rPr>
        <w:t>PUSCH</w:t>
      </w:r>
      <w:r w:rsidR="00350EE1" w:rsidRPr="002B459E">
        <w:rPr>
          <w:i/>
          <w:vertAlign w:val="subscript"/>
          <w:lang w:val="en-US"/>
        </w:rPr>
        <w:t>i</w:t>
      </w:r>
      <w:proofErr w:type="spellEnd"/>
      <w:r w:rsidR="00350EE1">
        <w:rPr>
          <w:iCs/>
          <w:lang w:val="en-US"/>
        </w:rPr>
        <w:t xml:space="preserve">, i.e., to define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i</m:t>
            </m:r>
          </m:sub>
        </m:sSub>
      </m:oMath>
      <w:r w:rsidR="00350EE1">
        <w:rPr>
          <w:iCs/>
          <w:lang w:val="en-US"/>
        </w:rPr>
        <w:t xml:space="preserve">. It can be observed from </w:t>
      </w:r>
      <w:r w:rsidR="00350EE1">
        <w:rPr>
          <w:lang w:val="en-US"/>
        </w:rPr>
        <w:fldChar w:fldCharType="begin"/>
      </w:r>
      <w:r w:rsidR="00350EE1">
        <w:rPr>
          <w:lang w:val="en-US"/>
        </w:rPr>
        <w:instrText xml:space="preserve"> REF _Ref94793220 \h </w:instrText>
      </w:r>
      <w:r w:rsidR="00350EE1">
        <w:rPr>
          <w:lang w:val="en-US"/>
        </w:rPr>
      </w:r>
      <w:r w:rsidR="00350EE1">
        <w:rPr>
          <w:lang w:val="en-US"/>
        </w:rPr>
        <w:fldChar w:fldCharType="separate"/>
      </w:r>
      <w:r w:rsidR="00350EE1">
        <w:t xml:space="preserve">Figure </w:t>
      </w:r>
      <w:r w:rsidR="00350EE1">
        <w:rPr>
          <w:noProof/>
        </w:rPr>
        <w:t>4</w:t>
      </w:r>
      <w:r w:rsidR="00350EE1">
        <w:rPr>
          <w:lang w:val="en-US"/>
        </w:rPr>
        <w:fldChar w:fldCharType="end"/>
      </w:r>
      <w:r w:rsidR="00350EE1">
        <w:rPr>
          <w:lang w:val="en-US"/>
        </w:rPr>
        <w:t xml:space="preserve"> that</w:t>
      </w:r>
      <w:r w:rsidR="00517E67">
        <w:rPr>
          <w:lang w:val="en-US"/>
        </w:rPr>
        <w:t>:</w:t>
      </w:r>
    </w:p>
    <w:p w14:paraId="0CFD8E55" w14:textId="1AA3A66C" w:rsidR="00517E67" w:rsidRDefault="00517E67" w:rsidP="00517E67">
      <w:pPr>
        <w:pStyle w:val="ListParagraph"/>
        <w:numPr>
          <w:ilvl w:val="0"/>
          <w:numId w:val="42"/>
        </w:numPr>
        <w:spacing w:before="240" w:after="120" w:line="276" w:lineRule="auto"/>
        <w:jc w:val="both"/>
        <w:rPr>
          <w:iCs/>
          <w:lang w:val="en-US"/>
        </w:rPr>
      </w:pPr>
      <w:r>
        <w:rPr>
          <w:iCs/>
          <w:lang w:val="en-US"/>
        </w:rPr>
        <w:t>Option 1 full</w:t>
      </w:r>
      <w:r w:rsidR="00955886">
        <w:rPr>
          <w:iCs/>
          <w:lang w:val="en-US"/>
        </w:rPr>
        <w:t>y</w:t>
      </w:r>
      <w:r>
        <w:rPr>
          <w:iCs/>
          <w:lang w:val="en-US"/>
        </w:rPr>
        <w:t xml:space="preserve"> respects the legacy TPC accumulation procedure.</w:t>
      </w:r>
      <w:r w:rsidR="00667146">
        <w:rPr>
          <w:iCs/>
          <w:lang w:val="en-US"/>
        </w:rPr>
        <w:t xml:space="preserve"> </w:t>
      </w:r>
      <w:r w:rsidR="0051110D">
        <w:rPr>
          <w:iCs/>
          <w:lang w:val="en-US"/>
        </w:rPr>
        <w:t xml:space="preserve">A UE would determine the power of all the PUSCH repetitions based on </w:t>
      </w:r>
      <w:r w:rsidR="00667146">
        <w:rPr>
          <w:lang w:val="en-US"/>
        </w:rPr>
        <w:t xml:space="preserve">the </w:t>
      </w:r>
      <w:r w:rsidR="0051110D">
        <w:rPr>
          <w:lang w:val="en-US"/>
        </w:rPr>
        <w:t xml:space="preserve">legacy </w:t>
      </w:r>
      <w:r w:rsidR="00667146">
        <w:rPr>
          <w:lang w:val="en-US"/>
        </w:rPr>
        <w:t>algorithm</w:t>
      </w:r>
      <w:r w:rsidR="0051110D">
        <w:rPr>
          <w:lang w:val="en-US"/>
        </w:rPr>
        <w:t xml:space="preserve"> defined</w:t>
      </w:r>
      <w:r w:rsidR="00667146">
        <w:rPr>
          <w:lang w:val="en-US"/>
        </w:rPr>
        <w:t xml:space="preserve"> in TS 38.213.</w:t>
      </w:r>
      <w:r w:rsidR="0094480C">
        <w:rPr>
          <w:lang w:val="en-US"/>
        </w:rPr>
        <w:t xml:space="preserve"> No new procedure needs to be defined, for UEs scheduled with PUSCH repetitions and configured with DMRS bundling.</w:t>
      </w:r>
    </w:p>
    <w:p w14:paraId="6DEBC541" w14:textId="7B0BA64A" w:rsidR="00DC68E7" w:rsidRDefault="00DC68E7" w:rsidP="00517E67">
      <w:pPr>
        <w:pStyle w:val="ListParagraph"/>
        <w:numPr>
          <w:ilvl w:val="0"/>
          <w:numId w:val="42"/>
        </w:numPr>
        <w:spacing w:before="240" w:after="120" w:line="276" w:lineRule="auto"/>
        <w:jc w:val="both"/>
        <w:rPr>
          <w:iCs/>
          <w:lang w:val="en-US"/>
        </w:rPr>
      </w:pPr>
      <w:r>
        <w:rPr>
          <w:lang w:val="en-US"/>
        </w:rPr>
        <w:t>A UE would not have to treat a PUSCH transmission after PUSCH repetitions (with DMRS bundling) any differently than a generic PUSCH transmission. The algorithm defined in TS 38.213 straightforwardly applies to this scenario.</w:t>
      </w:r>
      <w:r w:rsidR="00EE3205">
        <w:rPr>
          <w:lang w:val="en-US"/>
        </w:rPr>
        <w:t xml:space="preserve"> Hence, differently from Option 3, no exception to </w:t>
      </w:r>
      <w:r w:rsidR="00EE3205" w:rsidRPr="00EE3205">
        <w:rPr>
          <w:lang w:val="en-US"/>
        </w:rPr>
        <w:t xml:space="preserve">power control handling of the first PUSCH transmission after the end of the repetitions </w:t>
      </w:r>
      <w:r w:rsidR="00EE3205">
        <w:rPr>
          <w:lang w:val="en-US"/>
        </w:rPr>
        <w:t>would be needed for Option 1.</w:t>
      </w:r>
    </w:p>
    <w:p w14:paraId="7B78B75E" w14:textId="5C05E14F" w:rsidR="00517E67" w:rsidRDefault="00517E67" w:rsidP="00517E67">
      <w:pPr>
        <w:pStyle w:val="ListParagraph"/>
        <w:numPr>
          <w:ilvl w:val="0"/>
          <w:numId w:val="42"/>
        </w:numPr>
        <w:spacing w:before="240" w:after="120" w:line="276" w:lineRule="auto"/>
        <w:jc w:val="both"/>
        <w:rPr>
          <w:iCs/>
          <w:lang w:val="en-US"/>
        </w:rPr>
      </w:pPr>
      <w:r>
        <w:rPr>
          <w:iCs/>
          <w:lang w:val="en-US"/>
        </w:rPr>
        <w:t>The time duration for accumulating TPC commands is clear for each PUSCH repetition.</w:t>
      </w:r>
    </w:p>
    <w:p w14:paraId="68A189DC" w14:textId="5A213149" w:rsidR="00F46380" w:rsidRDefault="00F46380" w:rsidP="00517E67">
      <w:pPr>
        <w:pStyle w:val="ListParagraph"/>
        <w:numPr>
          <w:ilvl w:val="0"/>
          <w:numId w:val="42"/>
        </w:numPr>
        <w:spacing w:before="240" w:after="120" w:line="276" w:lineRule="auto"/>
        <w:jc w:val="both"/>
        <w:rPr>
          <w:iCs/>
          <w:lang w:val="en-US"/>
        </w:rPr>
      </w:pPr>
      <w:r>
        <w:rPr>
          <w:iCs/>
          <w:lang w:val="en-US"/>
        </w:rPr>
        <w:t>All received TPC commands are correctly accumulated.</w:t>
      </w:r>
    </w:p>
    <w:p w14:paraId="1E446696" w14:textId="58023D93" w:rsidR="00AC08F0" w:rsidRDefault="00AC08F0" w:rsidP="00517E67">
      <w:pPr>
        <w:pStyle w:val="ListParagraph"/>
        <w:numPr>
          <w:ilvl w:val="0"/>
          <w:numId w:val="42"/>
        </w:numPr>
        <w:spacing w:before="240" w:after="120" w:line="276" w:lineRule="auto"/>
        <w:jc w:val="both"/>
        <w:rPr>
          <w:iCs/>
          <w:lang w:val="en-US"/>
        </w:rPr>
      </w:pPr>
      <w:r>
        <w:rPr>
          <w:iCs/>
          <w:lang w:val="en-US"/>
        </w:rPr>
        <w:t xml:space="preserve">The new definition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Pr>
          <w:lang w:val="en-US"/>
        </w:rPr>
        <w:t xml:space="preserve"> would apply only within a nominal time domain window in the case the UE is configured with DMRS bundling. Power control determination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Pr>
          <w:lang w:val="en-US"/>
        </w:rPr>
        <w:t xml:space="preserve"> for any other transmission occasion is unchanged</w:t>
      </w:r>
      <w:r w:rsidR="00860BCC">
        <w:rPr>
          <w:lang w:val="en-US"/>
        </w:rPr>
        <w:t>, even if the transmission occasion occurs right after the end of a nominal TDW</w:t>
      </w:r>
      <w:r>
        <w:rPr>
          <w:lang w:val="en-US"/>
        </w:rPr>
        <w:t>.</w:t>
      </w:r>
    </w:p>
    <w:p w14:paraId="5E86BC18" w14:textId="126D7096" w:rsidR="00350EE1" w:rsidRPr="00517E67" w:rsidRDefault="00517E67" w:rsidP="00517E67">
      <w:pPr>
        <w:spacing w:before="240" w:after="120" w:line="276" w:lineRule="auto"/>
        <w:jc w:val="both"/>
        <w:rPr>
          <w:iCs/>
          <w:lang w:val="en-US"/>
        </w:rPr>
      </w:pPr>
      <w:r>
        <w:rPr>
          <w:lang w:val="en-US"/>
        </w:rPr>
        <w:t>In addition, i</w:t>
      </w:r>
      <w:r w:rsidR="00350EE1" w:rsidRPr="00517E67">
        <w:rPr>
          <w:lang w:val="en-US"/>
        </w:rPr>
        <w:t>t is worth noting that Option 1</w:t>
      </w:r>
      <w:r w:rsidR="00350EE1" w:rsidRPr="00517E67">
        <w:rPr>
          <w:iCs/>
          <w:lang w:val="en-US"/>
        </w:rPr>
        <w:t xml:space="preserve"> works for both DG and CG and it</w:t>
      </w:r>
      <w:r>
        <w:rPr>
          <w:iCs/>
          <w:lang w:val="en-US"/>
        </w:rPr>
        <w:t xml:space="preserve"> hence</w:t>
      </w:r>
      <w:r w:rsidR="00350EE1" w:rsidRPr="00517E67">
        <w:rPr>
          <w:iCs/>
          <w:lang w:val="en-US"/>
        </w:rPr>
        <w:t xml:space="preserve"> can remove the limitation </w:t>
      </w:r>
      <w:r w:rsidR="00350EE1" w:rsidRPr="00517E67">
        <w:rPr>
          <w:lang w:val="en-US"/>
        </w:rPr>
        <w:t xml:space="preserve">as mentioned in Section </w:t>
      </w:r>
      <w:r w:rsidR="00350EE1" w:rsidRPr="00517E67">
        <w:rPr>
          <w:lang w:val="en-US"/>
        </w:rPr>
        <w:fldChar w:fldCharType="begin"/>
      </w:r>
      <w:r w:rsidR="00350EE1" w:rsidRPr="00517E67">
        <w:rPr>
          <w:lang w:val="en-US"/>
        </w:rPr>
        <w:instrText xml:space="preserve"> REF _Ref92288980 \r \h </w:instrText>
      </w:r>
      <w:r w:rsidR="00350EE1" w:rsidRPr="00517E67">
        <w:rPr>
          <w:lang w:val="en-US"/>
        </w:rPr>
      </w:r>
      <w:r w:rsidR="00350EE1" w:rsidRPr="00517E67">
        <w:rPr>
          <w:lang w:val="en-US"/>
        </w:rPr>
        <w:fldChar w:fldCharType="separate"/>
      </w:r>
      <w:r w:rsidR="00350EE1" w:rsidRPr="00517E67">
        <w:rPr>
          <w:lang w:val="en-US"/>
        </w:rPr>
        <w:t>2.3.2</w:t>
      </w:r>
      <w:r w:rsidR="00350EE1" w:rsidRPr="00517E67">
        <w:rPr>
          <w:lang w:val="en-US"/>
        </w:rPr>
        <w:fldChar w:fldCharType="end"/>
      </w:r>
      <w:r w:rsidR="00350EE1" w:rsidRPr="00517E67">
        <w:rPr>
          <w:lang w:val="en-US"/>
        </w:rPr>
        <w:t xml:space="preserve"> for DG PUSCH.</w:t>
      </w:r>
      <w:r w:rsidR="00350EE1" w:rsidRPr="00517E67">
        <w:rPr>
          <w:iCs/>
          <w:lang w:val="en-US"/>
        </w:rPr>
        <w:t xml:space="preserve"> </w:t>
      </w:r>
    </w:p>
    <w:p w14:paraId="07EC8B0F" w14:textId="71EAC24D" w:rsidR="00C30AAC" w:rsidRPr="00D4582B" w:rsidRDefault="00C30AAC" w:rsidP="00D4582B">
      <w:pPr>
        <w:spacing w:before="240" w:after="120" w:line="276" w:lineRule="auto"/>
        <w:jc w:val="both"/>
        <w:rPr>
          <w:lang w:val="en-US"/>
        </w:rPr>
      </w:pPr>
    </w:p>
    <w:p w14:paraId="115A2F67" w14:textId="77777777" w:rsidR="009C0CB7" w:rsidRDefault="009C0CB7" w:rsidP="009C0CB7">
      <w:pPr>
        <w:keepNext/>
        <w:spacing w:before="240" w:after="120" w:line="276" w:lineRule="auto"/>
        <w:jc w:val="both"/>
      </w:pPr>
      <w:r>
        <w:rPr>
          <w:noProof/>
        </w:rPr>
        <w:drawing>
          <wp:inline distT="0" distB="0" distL="0" distR="0" wp14:anchorId="58AAAF95" wp14:editId="08A485F0">
            <wp:extent cx="6120765" cy="184277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842770"/>
                    </a:xfrm>
                    <a:prstGeom prst="rect">
                      <a:avLst/>
                    </a:prstGeom>
                  </pic:spPr>
                </pic:pic>
              </a:graphicData>
            </a:graphic>
          </wp:inline>
        </w:drawing>
      </w:r>
    </w:p>
    <w:p w14:paraId="7F13B9E4" w14:textId="19F6A7A7" w:rsidR="000B64BE" w:rsidRPr="00FF3F81" w:rsidRDefault="009C0CB7" w:rsidP="009C0CB7">
      <w:pPr>
        <w:pStyle w:val="Caption"/>
        <w:jc w:val="center"/>
        <w:rPr>
          <w:lang w:val="en-US"/>
        </w:rPr>
      </w:pPr>
      <w:bookmarkStart w:id="25" w:name="_Ref94793220"/>
      <w:r>
        <w:t xml:space="preserve">Figure </w:t>
      </w:r>
      <w:r>
        <w:fldChar w:fldCharType="begin"/>
      </w:r>
      <w:r>
        <w:instrText xml:space="preserve"> SEQ Figure \* ARABIC </w:instrText>
      </w:r>
      <w:r>
        <w:fldChar w:fldCharType="separate"/>
      </w:r>
      <w:r>
        <w:rPr>
          <w:noProof/>
        </w:rPr>
        <w:t>4</w:t>
      </w:r>
      <w:r>
        <w:fldChar w:fldCharType="end"/>
      </w:r>
      <w:bookmarkEnd w:id="25"/>
      <w:r>
        <w:t xml:space="preserve">. </w:t>
      </w:r>
      <w:r w:rsidRPr="003C5B2D">
        <w:t xml:space="preserve">An example of TPC accumulation with Option </w:t>
      </w:r>
      <w:r>
        <w:t>1.</w:t>
      </w:r>
    </w:p>
    <w:p w14:paraId="6AB9C682" w14:textId="5E192CF0" w:rsidR="00CB172C" w:rsidRPr="00FF3F81" w:rsidRDefault="00CB172C" w:rsidP="00CB172C">
      <w:pPr>
        <w:spacing w:before="240" w:after="120" w:line="276" w:lineRule="auto"/>
        <w:jc w:val="both"/>
        <w:rPr>
          <w:lang w:val="en-US"/>
        </w:rPr>
      </w:pPr>
      <w:r w:rsidRPr="00FF3F81">
        <w:rPr>
          <w:lang w:val="en-US"/>
        </w:rPr>
        <w:t>From the above example</w:t>
      </w:r>
      <w:r w:rsidR="0075416C" w:rsidRPr="00FF3F81">
        <w:rPr>
          <w:lang w:val="en-US"/>
        </w:rPr>
        <w:t>s</w:t>
      </w:r>
      <w:r w:rsidRPr="00FF3F81">
        <w:rPr>
          <w:lang w:val="en-US"/>
        </w:rPr>
        <w:t xml:space="preserve">, </w:t>
      </w:r>
      <w:r w:rsidR="0075416C" w:rsidRPr="00FF3F81">
        <w:rPr>
          <w:lang w:val="en-US"/>
        </w:rPr>
        <w:t xml:space="preserve">the following advantages can be observed by defining a common starting point for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75416C" w:rsidRPr="00FF3F81">
        <w:rPr>
          <w:iCs/>
          <w:lang w:val="en-US"/>
        </w:rPr>
        <w:t xml:space="preserve"> of any </w:t>
      </w:r>
      <m:oMath>
        <m:r>
          <m:rPr>
            <m:sty m:val="p"/>
          </m:rPr>
          <w:rPr>
            <w:rFonts w:ascii="Cambria Math" w:hAnsi="Cambria Math"/>
            <w:lang w:val="en-US"/>
          </w:rPr>
          <m:t>PUSC</m:t>
        </m:r>
        <m:sSub>
          <m:sSubPr>
            <m:ctrlPr>
              <w:rPr>
                <w:rFonts w:ascii="Cambria Math" w:hAnsi="Cambria Math"/>
                <w:vertAlign w:val="subscript"/>
                <w:lang w:val="en-US"/>
              </w:rPr>
            </m:ctrlPr>
          </m:sSubPr>
          <m:e>
            <m:r>
              <m:rPr>
                <m:sty m:val="p"/>
              </m:rPr>
              <w:rPr>
                <w:rFonts w:ascii="Cambria Math" w:hAnsi="Cambria Math"/>
                <w:lang w:val="en-US"/>
              </w:rPr>
              <m:t>H</m:t>
            </m:r>
            <m:ctrlPr>
              <w:rPr>
                <w:rFonts w:ascii="Cambria Math" w:hAnsi="Cambria Math"/>
                <w:lang w:val="en-US"/>
              </w:rPr>
            </m:ctrlPr>
          </m:e>
          <m:sub>
            <m:r>
              <m:rPr>
                <m:sty m:val="p"/>
              </m:rPr>
              <w:rPr>
                <w:rFonts w:ascii="Cambria Math" w:hAnsi="Cambria Math"/>
                <w:lang w:val="en-US"/>
              </w:rPr>
              <m:t>i</m:t>
            </m:r>
          </m:sub>
        </m:sSub>
      </m:oMath>
      <w:r w:rsidR="0075416C" w:rsidRPr="00FF3F81">
        <w:rPr>
          <w:vertAlign w:val="subscript"/>
          <w:lang w:val="en-US"/>
        </w:rPr>
        <w:t xml:space="preserve"> </w:t>
      </w:r>
      <w:r w:rsidR="0075416C" w:rsidRPr="00FF3F81">
        <w:rPr>
          <w:lang w:val="en-US"/>
        </w:rPr>
        <w:t>that belongs to the same nominal TDW</w:t>
      </w:r>
      <w:r w:rsidR="00EE3205">
        <w:rPr>
          <w:lang w:val="en-US"/>
        </w:rPr>
        <w:t>, in case of DM-RS bundling</w:t>
      </w:r>
      <w:r w:rsidR="00FC3961">
        <w:rPr>
          <w:lang w:val="en-US"/>
        </w:rPr>
        <w:t xml:space="preserve"> (i.e., Option 1)</w:t>
      </w:r>
      <w:r w:rsidR="0075416C" w:rsidRPr="00FF3F81">
        <w:rPr>
          <w:lang w:val="en-US"/>
        </w:rPr>
        <w:t>:</w:t>
      </w:r>
    </w:p>
    <w:p w14:paraId="2A08C222" w14:textId="6646DA73" w:rsidR="0075416C" w:rsidRPr="00FF3F81" w:rsidRDefault="0075416C" w:rsidP="0075416C">
      <w:pPr>
        <w:pStyle w:val="ListParagraph"/>
        <w:numPr>
          <w:ilvl w:val="0"/>
          <w:numId w:val="9"/>
        </w:numPr>
        <w:spacing w:before="240" w:after="120" w:line="276" w:lineRule="auto"/>
        <w:jc w:val="both"/>
        <w:rPr>
          <w:lang w:val="en-US"/>
        </w:rPr>
      </w:pPr>
      <w:r w:rsidRPr="00FF3F81">
        <w:rPr>
          <w:lang w:val="en-US"/>
        </w:rPr>
        <w:lastRenderedPageBreak/>
        <w:t>The legacy TPC commands accumulation</w:t>
      </w:r>
      <w:r w:rsidR="00900E6C" w:rsidRPr="00FF3F81">
        <w:rPr>
          <w:lang w:val="en-US"/>
        </w:rPr>
        <w:t xml:space="preserve"> procedure</w:t>
      </w:r>
      <w:r w:rsidRPr="00FF3F81">
        <w:rPr>
          <w:lang w:val="en-US"/>
        </w:rPr>
        <w:t xml:space="preserve"> can be kept without any modification</w:t>
      </w:r>
      <w:r w:rsidR="00C93D21">
        <w:rPr>
          <w:lang w:val="en-US"/>
        </w:rPr>
        <w:t>, i.e.</w:t>
      </w:r>
      <w:r w:rsidR="00AF1E69">
        <w:rPr>
          <w:lang w:val="en-US"/>
        </w:rPr>
        <w:t>,</w:t>
      </w:r>
      <w:r w:rsidR="00C93D21">
        <w:rPr>
          <w:lang w:val="en-US"/>
        </w:rPr>
        <w:t xml:space="preserve"> one unified algorithm </w:t>
      </w:r>
      <w:r w:rsidR="00203B1A">
        <w:rPr>
          <w:lang w:val="en-US"/>
        </w:rPr>
        <w:t>can</w:t>
      </w:r>
      <w:r w:rsidR="00C93D21">
        <w:rPr>
          <w:lang w:val="en-US"/>
        </w:rPr>
        <w:t xml:space="preserve"> be applied by a UE for determining the power of a transmission occasion regardless of whether it belongs to a PUSCH repetition bundle or not</w:t>
      </w:r>
      <w:r w:rsidRPr="00FF3F81">
        <w:rPr>
          <w:lang w:val="en-US"/>
        </w:rPr>
        <w:t xml:space="preserve">. Only the definition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Pr="00FF3F81">
        <w:rPr>
          <w:iCs/>
          <w:lang w:val="en-US"/>
        </w:rPr>
        <w:t xml:space="preserve"> is modified and </w:t>
      </w:r>
      <w:r w:rsidRPr="00F46380">
        <w:rPr>
          <w:b/>
          <w:bCs/>
          <w:iCs/>
          <w:lang w:val="en-US"/>
        </w:rPr>
        <w:t>only</w:t>
      </w:r>
      <w:r w:rsidRPr="00FF3F81">
        <w:rPr>
          <w:iCs/>
          <w:lang w:val="en-US"/>
        </w:rPr>
        <w:t xml:space="preserve"> for the PUSCH transmissions associated with joint channel </w:t>
      </w:r>
      <w:r w:rsidR="003C32B4" w:rsidRPr="00FF3F81">
        <w:rPr>
          <w:iCs/>
          <w:lang w:val="en-US"/>
        </w:rPr>
        <w:t>estimation when</w:t>
      </w:r>
      <w:r w:rsidRPr="00FF3F81">
        <w:rPr>
          <w:iCs/>
          <w:lang w:val="en-US"/>
        </w:rPr>
        <w:t xml:space="preserve"> the</w:t>
      </w:r>
      <w:r w:rsidR="00900E6C" w:rsidRPr="00FF3F81">
        <w:rPr>
          <w:iCs/>
          <w:lang w:val="en-US"/>
        </w:rPr>
        <w:t xml:space="preserve"> joint channel estimation</w:t>
      </w:r>
      <w:r w:rsidRPr="00FF3F81">
        <w:rPr>
          <w:iCs/>
          <w:lang w:val="en-US"/>
        </w:rPr>
        <w:t xml:space="preserve"> feature is enabled. Therefore, the specification impact is small.</w:t>
      </w:r>
      <w:r w:rsidR="00900E6C" w:rsidRPr="00FF3F81">
        <w:rPr>
          <w:iCs/>
          <w:lang w:val="en-US"/>
        </w:rPr>
        <w:t xml:space="preserve"> In addition, since the </w:t>
      </w:r>
      <w:r w:rsidR="00900E6C" w:rsidRPr="00FF3F81">
        <w:rPr>
          <w:lang w:val="en-US"/>
        </w:rPr>
        <w:t>TPC commands accumulation procedure is not modified, the implementation impact is also negligible.</w:t>
      </w:r>
    </w:p>
    <w:p w14:paraId="0C6EB206" w14:textId="3BF1A2D9" w:rsidR="0075416C" w:rsidRPr="00FF3F81" w:rsidRDefault="00900E6C" w:rsidP="0075416C">
      <w:pPr>
        <w:pStyle w:val="ListParagraph"/>
        <w:numPr>
          <w:ilvl w:val="0"/>
          <w:numId w:val="9"/>
        </w:numPr>
        <w:spacing w:before="240" w:after="120" w:line="276" w:lineRule="auto"/>
        <w:jc w:val="both"/>
        <w:rPr>
          <w:lang w:val="en-US"/>
        </w:rPr>
      </w:pPr>
      <w:r w:rsidRPr="00FF3F81">
        <w:rPr>
          <w:lang w:val="en-US"/>
        </w:rPr>
        <w:t xml:space="preserve">This approach works for both DG and CG </w:t>
      </w:r>
      <w:r w:rsidRPr="00FF3F81">
        <w:rPr>
          <w:iCs/>
          <w:lang w:val="en-US"/>
        </w:rPr>
        <w:t>PUSCH transmissions.</w:t>
      </w:r>
    </w:p>
    <w:p w14:paraId="40013AFF" w14:textId="0187B5B5" w:rsidR="00900E6C" w:rsidRPr="00FF3F81" w:rsidRDefault="00900E6C" w:rsidP="0075416C">
      <w:pPr>
        <w:pStyle w:val="ListParagraph"/>
        <w:numPr>
          <w:ilvl w:val="0"/>
          <w:numId w:val="9"/>
        </w:numPr>
        <w:spacing w:before="240" w:after="120" w:line="276" w:lineRule="auto"/>
        <w:jc w:val="both"/>
        <w:rPr>
          <w:lang w:val="en-US"/>
        </w:rPr>
      </w:pPr>
      <w:r w:rsidRPr="00FF3F81">
        <w:rPr>
          <w:iCs/>
          <w:lang w:val="en-US"/>
        </w:rPr>
        <w:t xml:space="preserve">For DG PUSCH transmission, this approach helps removing the limitation </w:t>
      </w:r>
      <w:r w:rsidRPr="00FF3F81">
        <w:rPr>
          <w:lang w:val="en-US"/>
        </w:rPr>
        <w:t xml:space="preserve">mentioned in Section </w:t>
      </w:r>
      <w:r w:rsidRPr="00FF3F81">
        <w:rPr>
          <w:lang w:val="en-US"/>
        </w:rPr>
        <w:fldChar w:fldCharType="begin"/>
      </w:r>
      <w:r w:rsidRPr="00FF3F81">
        <w:rPr>
          <w:lang w:val="en-US"/>
        </w:rPr>
        <w:instrText xml:space="preserve"> REF _Ref92288980 \r \h </w:instrText>
      </w:r>
      <w:r w:rsidRPr="00FF3F81">
        <w:rPr>
          <w:lang w:val="en-US"/>
        </w:rPr>
      </w:r>
      <w:r w:rsidRPr="00FF3F81">
        <w:rPr>
          <w:lang w:val="en-US"/>
        </w:rPr>
        <w:fldChar w:fldCharType="separate"/>
      </w:r>
      <w:r w:rsidR="00DB364F" w:rsidRPr="00FF3F81">
        <w:rPr>
          <w:lang w:val="en-US"/>
        </w:rPr>
        <w:t>2.3.2</w:t>
      </w:r>
      <w:r w:rsidRPr="00FF3F81">
        <w:rPr>
          <w:lang w:val="en-US"/>
        </w:rPr>
        <w:fldChar w:fldCharType="end"/>
      </w:r>
      <w:r w:rsidRPr="00FF3F81">
        <w:rPr>
          <w:lang w:val="en-US"/>
        </w:rPr>
        <w:t xml:space="preserve"> by allowing TPC command value(s) received within one nominal TDW to be applied in the subsequent nominal TDW instead of waiting until the end of the PUSCH repetitions/transmissions.</w:t>
      </w:r>
    </w:p>
    <w:p w14:paraId="5C20AAF4" w14:textId="3FA0EB94" w:rsidR="0061523B" w:rsidRDefault="0061523B" w:rsidP="00C942A6">
      <w:pPr>
        <w:spacing w:before="240" w:after="120" w:line="276" w:lineRule="auto"/>
        <w:jc w:val="both"/>
        <w:rPr>
          <w:szCs w:val="21"/>
        </w:rPr>
      </w:pPr>
      <w:r>
        <w:rPr>
          <w:bCs/>
          <w:lang w:val="en-US"/>
        </w:rPr>
        <w:t xml:space="preserve">It is also worth observing that only the definition of </w:t>
      </w:r>
      <m:oMath>
        <m:sSub>
          <m:sSubPr>
            <m:ctrlPr>
              <w:rPr>
                <w:rFonts w:ascii="Cambria Math" w:hAnsi="Cambria Math"/>
                <w:bCs/>
                <w:i/>
                <w:szCs w:val="21"/>
              </w:rPr>
            </m:ctrlPr>
          </m:sSubPr>
          <m:e>
            <m:r>
              <w:rPr>
                <w:rFonts w:ascii="Cambria Math" w:hAnsi="Cambria Math"/>
                <w:szCs w:val="21"/>
              </w:rPr>
              <m:t>K</m:t>
            </m:r>
          </m:e>
          <m:sub>
            <m:r>
              <m:rPr>
                <m:sty m:val="p"/>
              </m:rPr>
              <w:rPr>
                <w:rFonts w:ascii="Cambria Math" w:hAnsi="Cambria Math"/>
                <w:szCs w:val="21"/>
              </w:rPr>
              <m:t>PUSCH</m:t>
            </m:r>
          </m:sub>
        </m:sSub>
        <m:r>
          <w:rPr>
            <w:rFonts w:ascii="Cambria Math" w:hAnsi="Cambria Math"/>
            <w:szCs w:val="21"/>
          </w:rPr>
          <m:t>(i)</m:t>
        </m:r>
      </m:oMath>
      <w:r>
        <w:rPr>
          <w:szCs w:val="21"/>
        </w:rPr>
        <w:t xml:space="preserve"> is changed in case of DMRS bundling as per Option 1, but not the procedure for the determination of the transmit power to be used in each transmission occasion. Some observations in this regard were made by some companies during RAN1 #107-bis-e, which were not accurate. Indeed, and differently from Option 2 and Option 3, Option 1 fully preserve</w:t>
      </w:r>
      <w:r w:rsidR="00544A7B">
        <w:rPr>
          <w:szCs w:val="21"/>
        </w:rPr>
        <w:t>s</w:t>
      </w:r>
      <w:r>
        <w:rPr>
          <w:szCs w:val="21"/>
        </w:rPr>
        <w:t xml:space="preserve"> legacy procedures and algorithms and simply redefine</w:t>
      </w:r>
      <w:r w:rsidR="00664592">
        <w:rPr>
          <w:szCs w:val="21"/>
        </w:rPr>
        <w:t>s</w:t>
      </w:r>
      <w:r>
        <w:rPr>
          <w:szCs w:val="21"/>
        </w:rPr>
        <w:t xml:space="preserve"> one of the quantities/variables used by such procedures in case of DMRS bundling. No other change is needed.</w:t>
      </w:r>
    </w:p>
    <w:p w14:paraId="5F29A250" w14:textId="4A6CCE87" w:rsidR="00900E6C" w:rsidRPr="00FF3F81" w:rsidRDefault="00900E6C" w:rsidP="00900E6C">
      <w:pPr>
        <w:spacing w:before="240" w:after="120" w:line="276" w:lineRule="auto"/>
        <w:jc w:val="both"/>
        <w:rPr>
          <w:lang w:val="en-US"/>
        </w:rPr>
      </w:pPr>
      <w:r w:rsidRPr="00FF3F81">
        <w:rPr>
          <w:lang w:val="en-US"/>
        </w:rPr>
        <w:t>From the discussion above, we propose the following:</w:t>
      </w:r>
    </w:p>
    <w:p w14:paraId="770C7CFF" w14:textId="13B5F528" w:rsidR="00517E67" w:rsidRPr="00501E32" w:rsidRDefault="00501E32" w:rsidP="00501E32">
      <w:pPr>
        <w:pStyle w:val="Caption"/>
        <w:spacing w:line="276" w:lineRule="auto"/>
        <w:jc w:val="both"/>
        <w:rPr>
          <w:lang w:val="en-US"/>
        </w:rPr>
      </w:pPr>
      <w:bookmarkStart w:id="26" w:name="_Toc95158552"/>
      <w:r w:rsidRPr="00501E32">
        <w:t xml:space="preserve">Proposal </w:t>
      </w:r>
      <w:r w:rsidRPr="00501E32">
        <w:fldChar w:fldCharType="begin"/>
      </w:r>
      <w:r w:rsidRPr="00501E32">
        <w:instrText xml:space="preserve"> SEQ Proposal \* ARABIC </w:instrText>
      </w:r>
      <w:r w:rsidRPr="00501E32">
        <w:fldChar w:fldCharType="separate"/>
      </w:r>
      <w:r w:rsidRPr="00501E32">
        <w:rPr>
          <w:noProof/>
        </w:rPr>
        <w:t>5</w:t>
      </w:r>
      <w:r w:rsidRPr="00501E32">
        <w:fldChar w:fldCharType="end"/>
      </w:r>
      <w:r w:rsidRPr="00501E32">
        <w:t xml:space="preserve">. </w:t>
      </w:r>
      <w:r w:rsidR="00517E67" w:rsidRPr="00501E32">
        <w:rPr>
          <w:lang w:val="en-US"/>
        </w:rPr>
        <w:t xml:space="preserve">Legacy definition of </w:t>
      </w:r>
      <m:oMath>
        <m:sSub>
          <m:sSubPr>
            <m:ctrlPr>
              <w:rPr>
                <w:rFonts w:ascii="Cambria Math" w:hAnsi="Cambria Math"/>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00517E67" w:rsidRPr="00501E32">
        <w:rPr>
          <w:lang w:val="en-US"/>
        </w:rPr>
        <w:t xml:space="preserve"> is kept for PUSCH transmissions without DM-RS bundling.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00517E67" w:rsidRPr="00501E32">
        <w:rPr>
          <w:lang w:val="en-US"/>
        </w:rPr>
        <w:t xml:space="preserve"> for PUSCH transmissions within a nominal TDW </w:t>
      </w:r>
      <w:r w:rsidR="007C13E0" w:rsidRPr="00501E32">
        <w:rPr>
          <w:lang w:val="en-US"/>
        </w:rPr>
        <w:t xml:space="preserve">is modified </w:t>
      </w:r>
      <w:r w:rsidR="00517E67" w:rsidRPr="00501E32">
        <w:rPr>
          <w:lang w:val="en-US"/>
        </w:rPr>
        <w:t xml:space="preserve">in case of DM-RS bundling. e.g.,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00517E67" w:rsidRPr="00501E32">
        <w:rPr>
          <w:lang w:val="en-US"/>
        </w:rPr>
        <w:t xml:space="preserve"> is </w:t>
      </w:r>
      <w:proofErr w:type="gramStart"/>
      <w:r w:rsidR="00517E67" w:rsidRPr="00501E32">
        <w:rPr>
          <w:lang w:val="en-US"/>
        </w:rPr>
        <w:t>a number of</w:t>
      </w:r>
      <w:proofErr w:type="gramEnd"/>
      <w:r w:rsidR="00517E67" w:rsidRPr="00501E32">
        <w:rPr>
          <w:lang w:val="en-US"/>
        </w:rPr>
        <w:t xml:space="preserve"> symbols from </w:t>
      </w:r>
      <w:r w:rsidR="00517E67" w:rsidRPr="00501E32">
        <w:rPr>
          <w:i/>
          <w:lang w:val="en-US"/>
        </w:rPr>
        <w:t>K</w:t>
      </w:r>
      <w:r w:rsidR="00517E67" w:rsidRPr="00501E32">
        <w:rPr>
          <w:lang w:val="en-US"/>
        </w:rPr>
        <w:t xml:space="preserve"> symbols before the start of the nominal time domain window including the transmission occasion </w:t>
      </w:r>
      <w:proofErr w:type="spellStart"/>
      <w:r w:rsidR="00517E67" w:rsidRPr="00501E32">
        <w:rPr>
          <w:i/>
          <w:lang w:val="en-US"/>
        </w:rPr>
        <w:t>i</w:t>
      </w:r>
      <w:proofErr w:type="spellEnd"/>
      <w:r w:rsidR="00517E67" w:rsidRPr="00501E32">
        <w:rPr>
          <w:lang w:val="en-US"/>
        </w:rPr>
        <w:t xml:space="preserve"> and before a first symbol of the transmission occasion </w:t>
      </w:r>
      <w:proofErr w:type="spellStart"/>
      <w:r w:rsidR="00517E67" w:rsidRPr="00501E32">
        <w:rPr>
          <w:i/>
          <w:lang w:val="en-US"/>
        </w:rPr>
        <w:t>i</w:t>
      </w:r>
      <w:proofErr w:type="spellEnd"/>
      <w:r w:rsidR="00517E67" w:rsidRPr="00501E32">
        <w:rPr>
          <w:lang w:val="en-US"/>
        </w:rPr>
        <w:t>.</w:t>
      </w:r>
      <w:bookmarkEnd w:id="26"/>
    </w:p>
    <w:p w14:paraId="3841533D" w14:textId="76EB86E2" w:rsidR="003C32B4" w:rsidRPr="00501E32" w:rsidRDefault="00517E67" w:rsidP="00501E32">
      <w:pPr>
        <w:pStyle w:val="ListParagraph"/>
        <w:numPr>
          <w:ilvl w:val="0"/>
          <w:numId w:val="41"/>
        </w:numPr>
        <w:spacing w:before="120" w:after="120" w:line="276" w:lineRule="auto"/>
        <w:contextualSpacing w:val="0"/>
        <w:jc w:val="both"/>
        <w:rPr>
          <w:b/>
          <w:lang w:val="en-US"/>
        </w:rPr>
      </w:pPr>
      <w:r w:rsidRPr="00501E32">
        <w:rPr>
          <w:b/>
          <w:i/>
          <w:lang w:val="en-US"/>
        </w:rPr>
        <w:t>K</w:t>
      </w:r>
      <w:r w:rsidRPr="00501E32">
        <w:rPr>
          <w:b/>
          <w:lang w:val="en-US"/>
        </w:rPr>
        <w:t xml:space="preserve"> is</w:t>
      </w:r>
      <w:r w:rsidR="00411FF8" w:rsidRPr="00501E32">
        <w:rPr>
          <w:b/>
          <w:lang w:val="en-US"/>
        </w:rPr>
        <w:t xml:space="preserve"> equal to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b/>
                <w:lang w:val="en-US"/>
              </w:rPr>
            </m:ctrlPr>
          </m:dPr>
          <m:e>
            <m:r>
              <m:rPr>
                <m:sty m:val="bi"/>
              </m:rPr>
              <w:rPr>
                <w:rFonts w:ascii="Cambria Math" w:hAnsi="Cambria Math"/>
                <w:lang w:val="en-US"/>
              </w:rPr>
              <m:t>i</m:t>
            </m:r>
          </m:e>
        </m:d>
      </m:oMath>
      <w:r w:rsidR="00411FF8" w:rsidRPr="00501E32">
        <w:rPr>
          <w:b/>
          <w:lang w:val="en-US"/>
        </w:rPr>
        <w:t xml:space="preserve"> as defined in the specification for CG PUSCH, i.e.,</w:t>
      </w:r>
      <w:r w:rsidRPr="00501E32">
        <w:rPr>
          <w:b/>
          <w:lang w:val="en-US"/>
        </w:rPr>
        <w:t xml:space="preserve"> “a number of </w:t>
      </w:r>
      <m:oMath>
        <m:sSub>
          <m:sSubPr>
            <m:ctrlPr>
              <w:rPr>
                <w:rFonts w:ascii="Cambria Math" w:hAnsi="Cambria Math"/>
                <w:b/>
                <w:lang w:val="en-US"/>
              </w:rPr>
            </m:ctrlPr>
          </m:sSubPr>
          <m:e>
            <m:r>
              <m:rPr>
                <m:sty m:val="bi"/>
              </m:rPr>
              <w:rPr>
                <w:rFonts w:ascii="Cambria Math" w:hAnsi="Cambria Math"/>
                <w:lang w:val="en-US"/>
              </w:rPr>
              <m:t>K</m:t>
            </m:r>
          </m:e>
          <m:sub>
            <m:r>
              <m:rPr>
                <m:sty m:val="b"/>
              </m:rPr>
              <w:rPr>
                <w:rFonts w:ascii="Cambria Math" w:hAnsi="Cambria Math"/>
                <w:lang w:val="en-US"/>
              </w:rPr>
              <m:t>PUSCH,min</m:t>
            </m:r>
          </m:sub>
        </m:sSub>
      </m:oMath>
      <w:r w:rsidRPr="00501E32">
        <w:rPr>
          <w:b/>
          <w:lang w:val="en-US"/>
        </w:rPr>
        <w:t xml:space="preserve"> symbols equal to the product of a number of symbols per slot, </w:t>
      </w:r>
      <m:oMath>
        <m:sSubSup>
          <m:sSubSupPr>
            <m:ctrlPr>
              <w:rPr>
                <w:rFonts w:ascii="Cambria Math" w:hAnsi="Cambria Math"/>
                <w:b/>
                <w:lang w:val="en-US"/>
              </w:rPr>
            </m:ctrlPr>
          </m:sSubSupPr>
          <m:e>
            <m:r>
              <m:rPr>
                <m:sty m:val="bi"/>
              </m:rPr>
              <w:rPr>
                <w:rFonts w:ascii="Cambria Math" w:hAnsi="Cambria Math"/>
                <w:lang w:val="en-US"/>
              </w:rPr>
              <m:t>N</m:t>
            </m:r>
          </m:e>
          <m:sub>
            <m:r>
              <m:rPr>
                <m:sty m:val="b"/>
              </m:rPr>
              <w:rPr>
                <w:rFonts w:ascii="Cambria Math" w:hAnsi="Cambria Math"/>
                <w:lang w:val="en-US"/>
              </w:rPr>
              <m:t>symb</m:t>
            </m:r>
          </m:sub>
          <m:sup>
            <m:r>
              <m:rPr>
                <m:sty m:val="b"/>
              </m:rPr>
              <w:rPr>
                <w:rFonts w:ascii="Cambria Math" w:hAnsi="Cambria Math"/>
                <w:lang w:val="en-US"/>
              </w:rPr>
              <m:t>slot</m:t>
            </m:r>
          </m:sup>
        </m:sSubSup>
      </m:oMath>
      <w:r w:rsidRPr="00501E32">
        <w:rPr>
          <w:b/>
          <w:lang w:val="en-US"/>
        </w:rPr>
        <w:t xml:space="preserve">, and the minimum of the values provided by </w:t>
      </w:r>
      <w:r w:rsidRPr="00501E32">
        <w:rPr>
          <w:b/>
          <w:i/>
          <w:lang w:val="en-US"/>
        </w:rPr>
        <w:t>k</w:t>
      </w:r>
      <w:r w:rsidRPr="00501E32">
        <w:rPr>
          <w:b/>
          <w:lang w:val="en-US"/>
        </w:rPr>
        <w:t>2 in PUSCH-</w:t>
      </w:r>
      <w:proofErr w:type="spellStart"/>
      <w:r w:rsidRPr="00501E32">
        <w:rPr>
          <w:b/>
          <w:lang w:val="en-US"/>
        </w:rPr>
        <w:t>ConfigCommon</w:t>
      </w:r>
      <w:proofErr w:type="spellEnd"/>
      <w:r w:rsidRPr="00501E32">
        <w:rPr>
          <w:b/>
          <w:lang w:val="en-US"/>
        </w:rPr>
        <w:t xml:space="preserve"> for active UL BWP </w:t>
      </w:r>
      <m:oMath>
        <m:r>
          <m:rPr>
            <m:sty m:val="bi"/>
          </m:rPr>
          <w:rPr>
            <w:rFonts w:ascii="Cambria Math" w:hAnsi="Cambria Math"/>
            <w:lang w:val="en-US"/>
          </w:rPr>
          <m:t>b</m:t>
        </m:r>
      </m:oMath>
      <w:r w:rsidRPr="00501E32">
        <w:rPr>
          <w:b/>
          <w:lang w:val="en-US"/>
        </w:rPr>
        <w:t xml:space="preserve"> of carrier </w:t>
      </w:r>
      <m:oMath>
        <m:r>
          <m:rPr>
            <m:sty m:val="bi"/>
          </m:rPr>
          <w:rPr>
            <w:rFonts w:ascii="Cambria Math" w:hAnsi="Cambria Math"/>
            <w:lang w:val="en-US"/>
          </w:rPr>
          <m:t>f</m:t>
        </m:r>
      </m:oMath>
      <w:r w:rsidRPr="00501E32">
        <w:rPr>
          <w:b/>
          <w:lang w:val="en-US"/>
        </w:rPr>
        <w:t xml:space="preserve"> of serving cell </w:t>
      </w:r>
      <m:oMath>
        <m:r>
          <m:rPr>
            <m:sty m:val="bi"/>
          </m:rPr>
          <w:rPr>
            <w:rFonts w:ascii="Cambria Math" w:hAnsi="Cambria Math"/>
            <w:lang w:val="en-US"/>
          </w:rPr>
          <m:t>c</m:t>
        </m:r>
      </m:oMath>
      <w:r w:rsidRPr="00501E32">
        <w:rPr>
          <w:b/>
          <w:lang w:val="en-US"/>
        </w:rPr>
        <w:t>”.</w:t>
      </w:r>
    </w:p>
    <w:p w14:paraId="5CDE6EEC" w14:textId="4CBA7496" w:rsidR="00BF0FAB" w:rsidRPr="00FF3F81" w:rsidRDefault="00BF0FAB">
      <w:pPr>
        <w:pStyle w:val="Heading2"/>
        <w:rPr>
          <w:lang w:val="en-US"/>
        </w:rPr>
      </w:pPr>
      <w:r w:rsidRPr="00FF3F81">
        <w:rPr>
          <w:lang w:val="en-US"/>
        </w:rPr>
        <w:t>Text Proposal for TS 38.213</w:t>
      </w:r>
    </w:p>
    <w:p w14:paraId="2F0BDBD2" w14:textId="497E6B26" w:rsidR="0039607D" w:rsidRPr="00FF3F81" w:rsidRDefault="0039607D" w:rsidP="0039607D">
      <w:pPr>
        <w:pStyle w:val="Caption"/>
        <w:jc w:val="both"/>
        <w:rPr>
          <w:b w:val="0"/>
          <w:lang w:val="en-US"/>
        </w:rPr>
      </w:pPr>
      <w:bookmarkStart w:id="27" w:name="_Toc95158553"/>
      <w:r w:rsidRPr="00FF3F81">
        <w:rPr>
          <w:lang w:val="en-US"/>
        </w:rPr>
        <w:t xml:space="preserve">Proposal </w:t>
      </w:r>
      <w:r w:rsidR="00B45378">
        <w:rPr>
          <w:lang w:val="en-US"/>
        </w:rPr>
        <w:t>6</w:t>
      </w:r>
      <w:r w:rsidRPr="00FF3F81">
        <w:rPr>
          <w:lang w:val="en-US"/>
        </w:rPr>
        <w:t xml:space="preserve">. RAN1 to adopt the following text proposal for Clauses 7.1.1 and 7.2.1 of TS 38.213 (changes are highlighted in </w:t>
      </w:r>
      <w:r w:rsidRPr="00FF3F81">
        <w:rPr>
          <w:color w:val="FF0000"/>
          <w:lang w:val="en-US"/>
        </w:rPr>
        <w:t>red</w:t>
      </w:r>
      <w:r w:rsidRPr="00FF3F81">
        <w:rPr>
          <w:lang w:val="en-US"/>
        </w:rPr>
        <w:t>).</w:t>
      </w:r>
      <w:bookmarkEnd w:id="27"/>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39607D" w:rsidRPr="00FF3F81" w14:paraId="562CF18E" w14:textId="77777777" w:rsidTr="0039607D">
        <w:tc>
          <w:tcPr>
            <w:tcW w:w="2694" w:type="dxa"/>
            <w:tcBorders>
              <w:top w:val="single" w:sz="4" w:space="0" w:color="auto"/>
              <w:left w:val="single" w:sz="4" w:space="0" w:color="auto"/>
              <w:bottom w:val="nil"/>
              <w:right w:val="nil"/>
            </w:tcBorders>
            <w:hideMark/>
          </w:tcPr>
          <w:p w14:paraId="74FCD450" w14:textId="77777777" w:rsidR="0039607D" w:rsidRPr="00FF3F81" w:rsidRDefault="0039607D" w:rsidP="0039607D">
            <w:pPr>
              <w:pStyle w:val="CRCoverPage"/>
              <w:tabs>
                <w:tab w:val="right" w:pos="2184"/>
              </w:tabs>
              <w:spacing w:after="0"/>
              <w:rPr>
                <w:b/>
                <w:i/>
                <w:lang w:val="en-US"/>
              </w:rPr>
            </w:pPr>
            <w:r w:rsidRPr="00FF3F81">
              <w:rPr>
                <w:b/>
                <w:i/>
                <w:lang w:val="en-US"/>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2269F6C7" w14:textId="77777777" w:rsidR="0039607D" w:rsidRPr="00FF3F81" w:rsidRDefault="0039607D" w:rsidP="0039607D">
            <w:pPr>
              <w:pStyle w:val="CRCoverPage"/>
              <w:spacing w:after="0"/>
              <w:rPr>
                <w:lang w:val="en-US"/>
              </w:rPr>
            </w:pPr>
            <w:r w:rsidRPr="00FF3F81">
              <w:rPr>
                <w:lang w:val="en-US"/>
              </w:rPr>
              <w:t>Completion of DM-RS bundling for coverage enhancement in NR.</w:t>
            </w:r>
          </w:p>
        </w:tc>
      </w:tr>
      <w:tr w:rsidR="0039607D" w:rsidRPr="00FF3F81" w14:paraId="6D383BC1" w14:textId="77777777" w:rsidTr="0039607D">
        <w:tc>
          <w:tcPr>
            <w:tcW w:w="2694" w:type="dxa"/>
            <w:tcBorders>
              <w:top w:val="nil"/>
              <w:left w:val="single" w:sz="4" w:space="0" w:color="auto"/>
              <w:bottom w:val="nil"/>
              <w:right w:val="nil"/>
            </w:tcBorders>
          </w:tcPr>
          <w:p w14:paraId="153BB672" w14:textId="77777777" w:rsidR="0039607D" w:rsidRPr="00FF3F81" w:rsidRDefault="0039607D" w:rsidP="0039607D">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2ED2EF6F" w14:textId="77777777" w:rsidR="0039607D" w:rsidRPr="00FF3F81" w:rsidRDefault="0039607D" w:rsidP="0039607D">
            <w:pPr>
              <w:pStyle w:val="CRCoverPage"/>
              <w:spacing w:after="0"/>
              <w:rPr>
                <w:sz w:val="8"/>
                <w:szCs w:val="8"/>
                <w:lang w:val="en-US"/>
              </w:rPr>
            </w:pPr>
          </w:p>
        </w:tc>
      </w:tr>
      <w:tr w:rsidR="0039607D" w:rsidRPr="00FF3F81" w14:paraId="578B52C6" w14:textId="77777777" w:rsidTr="0039607D">
        <w:tc>
          <w:tcPr>
            <w:tcW w:w="2694" w:type="dxa"/>
            <w:tcBorders>
              <w:top w:val="nil"/>
              <w:left w:val="single" w:sz="4" w:space="0" w:color="auto"/>
              <w:bottom w:val="nil"/>
              <w:right w:val="nil"/>
            </w:tcBorders>
            <w:hideMark/>
          </w:tcPr>
          <w:p w14:paraId="2159516D" w14:textId="77777777" w:rsidR="0039607D" w:rsidRPr="00FF3F81" w:rsidRDefault="0039607D" w:rsidP="0039607D">
            <w:pPr>
              <w:pStyle w:val="CRCoverPage"/>
              <w:tabs>
                <w:tab w:val="right" w:pos="2184"/>
              </w:tabs>
              <w:spacing w:after="0"/>
              <w:rPr>
                <w:b/>
                <w:i/>
                <w:lang w:val="en-US"/>
              </w:rPr>
            </w:pPr>
            <w:r w:rsidRPr="00FF3F81">
              <w:rPr>
                <w:b/>
                <w:i/>
                <w:lang w:val="en-US"/>
              </w:rPr>
              <w:t>Summary of change:</w:t>
            </w:r>
          </w:p>
        </w:tc>
        <w:tc>
          <w:tcPr>
            <w:tcW w:w="6946" w:type="dxa"/>
            <w:gridSpan w:val="4"/>
            <w:tcBorders>
              <w:top w:val="nil"/>
              <w:left w:val="nil"/>
              <w:bottom w:val="nil"/>
              <w:right w:val="single" w:sz="4" w:space="0" w:color="auto"/>
            </w:tcBorders>
            <w:shd w:val="pct30" w:color="FFFF00" w:fill="auto"/>
            <w:hideMark/>
          </w:tcPr>
          <w:p w14:paraId="7A95953E" w14:textId="77777777" w:rsidR="0039607D" w:rsidRPr="00FF3F81" w:rsidRDefault="0039607D" w:rsidP="0039607D">
            <w:pPr>
              <w:pStyle w:val="CRCoverPage"/>
              <w:spacing w:after="0"/>
              <w:rPr>
                <w:lang w:val="en-US"/>
              </w:rPr>
            </w:pPr>
            <w:r w:rsidRPr="00FF3F81">
              <w:rPr>
                <w:lang w:val="en-US"/>
              </w:rPr>
              <w:t>Add descriptions for application of TPC commands for repetitions with DM-RS bundling, for both PUSCH and PUCCH.</w:t>
            </w:r>
          </w:p>
        </w:tc>
      </w:tr>
      <w:tr w:rsidR="0039607D" w:rsidRPr="00FF3F81" w14:paraId="0CA6267F" w14:textId="77777777" w:rsidTr="0039607D">
        <w:tc>
          <w:tcPr>
            <w:tcW w:w="2694" w:type="dxa"/>
            <w:tcBorders>
              <w:top w:val="nil"/>
              <w:left w:val="single" w:sz="4" w:space="0" w:color="auto"/>
              <w:bottom w:val="nil"/>
              <w:right w:val="nil"/>
            </w:tcBorders>
          </w:tcPr>
          <w:p w14:paraId="16F35B76" w14:textId="77777777" w:rsidR="0039607D" w:rsidRPr="00FF3F81" w:rsidRDefault="0039607D" w:rsidP="0039607D">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11087611" w14:textId="77777777" w:rsidR="0039607D" w:rsidRPr="00FF3F81" w:rsidRDefault="0039607D" w:rsidP="0039607D">
            <w:pPr>
              <w:pStyle w:val="CRCoverPage"/>
              <w:spacing w:after="0"/>
              <w:rPr>
                <w:sz w:val="8"/>
                <w:szCs w:val="8"/>
                <w:lang w:val="en-US"/>
              </w:rPr>
            </w:pPr>
          </w:p>
        </w:tc>
      </w:tr>
      <w:tr w:rsidR="0039607D" w:rsidRPr="00FF3F81" w14:paraId="26683FCA" w14:textId="77777777" w:rsidTr="0039607D">
        <w:tc>
          <w:tcPr>
            <w:tcW w:w="2694" w:type="dxa"/>
            <w:tcBorders>
              <w:top w:val="nil"/>
              <w:left w:val="single" w:sz="4" w:space="0" w:color="auto"/>
              <w:bottom w:val="single" w:sz="4" w:space="0" w:color="auto"/>
              <w:right w:val="nil"/>
            </w:tcBorders>
            <w:hideMark/>
          </w:tcPr>
          <w:p w14:paraId="5D1F9214" w14:textId="77777777" w:rsidR="0039607D" w:rsidRPr="00FF3F81" w:rsidRDefault="0039607D" w:rsidP="0039607D">
            <w:pPr>
              <w:pStyle w:val="CRCoverPage"/>
              <w:tabs>
                <w:tab w:val="right" w:pos="2184"/>
              </w:tabs>
              <w:spacing w:after="0"/>
              <w:rPr>
                <w:b/>
                <w:i/>
                <w:lang w:val="en-US"/>
              </w:rPr>
            </w:pPr>
            <w:r w:rsidRPr="00FF3F81">
              <w:rPr>
                <w:b/>
                <w:i/>
                <w:lang w:val="en-US"/>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1F33EF18" w14:textId="77777777" w:rsidR="0039607D" w:rsidRPr="00FF3F81" w:rsidRDefault="0039607D" w:rsidP="0039607D">
            <w:pPr>
              <w:pStyle w:val="CRCoverPage"/>
              <w:spacing w:after="0"/>
              <w:rPr>
                <w:lang w:val="en-US"/>
              </w:rPr>
            </w:pPr>
            <w:r w:rsidRPr="00FF3F81">
              <w:rPr>
                <w:lang w:val="en-US"/>
              </w:rPr>
              <w:t>Incomplete support for DM-RS bundling in NR.</w:t>
            </w:r>
          </w:p>
        </w:tc>
      </w:tr>
      <w:tr w:rsidR="0039607D" w:rsidRPr="00FF3F81" w14:paraId="17772FC8" w14:textId="77777777" w:rsidTr="0039607D">
        <w:tc>
          <w:tcPr>
            <w:tcW w:w="2694" w:type="dxa"/>
          </w:tcPr>
          <w:p w14:paraId="0863FA95" w14:textId="77777777" w:rsidR="0039607D" w:rsidRPr="00FF3F81" w:rsidRDefault="0039607D" w:rsidP="0039607D">
            <w:pPr>
              <w:pStyle w:val="CRCoverPage"/>
              <w:spacing w:after="0"/>
              <w:rPr>
                <w:b/>
                <w:i/>
                <w:sz w:val="8"/>
                <w:szCs w:val="8"/>
                <w:lang w:val="en-US"/>
              </w:rPr>
            </w:pPr>
          </w:p>
        </w:tc>
        <w:tc>
          <w:tcPr>
            <w:tcW w:w="6946" w:type="dxa"/>
            <w:gridSpan w:val="4"/>
          </w:tcPr>
          <w:p w14:paraId="7E90E391" w14:textId="77777777" w:rsidR="0039607D" w:rsidRPr="00FF3F81" w:rsidRDefault="0039607D" w:rsidP="0039607D">
            <w:pPr>
              <w:pStyle w:val="CRCoverPage"/>
              <w:spacing w:after="0"/>
              <w:rPr>
                <w:sz w:val="8"/>
                <w:szCs w:val="8"/>
                <w:lang w:val="en-US"/>
              </w:rPr>
            </w:pPr>
          </w:p>
        </w:tc>
      </w:tr>
      <w:tr w:rsidR="0039607D" w:rsidRPr="00FF3F81" w14:paraId="24D9A136" w14:textId="77777777" w:rsidTr="0039607D">
        <w:tc>
          <w:tcPr>
            <w:tcW w:w="2694" w:type="dxa"/>
            <w:tcBorders>
              <w:top w:val="single" w:sz="4" w:space="0" w:color="auto"/>
              <w:left w:val="single" w:sz="4" w:space="0" w:color="auto"/>
              <w:bottom w:val="nil"/>
              <w:right w:val="nil"/>
            </w:tcBorders>
            <w:hideMark/>
          </w:tcPr>
          <w:p w14:paraId="5270DA1B" w14:textId="77777777" w:rsidR="0039607D" w:rsidRPr="00FF3F81" w:rsidRDefault="0039607D" w:rsidP="0039607D">
            <w:pPr>
              <w:pStyle w:val="CRCoverPage"/>
              <w:tabs>
                <w:tab w:val="right" w:pos="2184"/>
              </w:tabs>
              <w:spacing w:after="0"/>
              <w:rPr>
                <w:b/>
                <w:i/>
                <w:lang w:val="en-US"/>
              </w:rPr>
            </w:pPr>
            <w:r w:rsidRPr="00FF3F81">
              <w:rPr>
                <w:b/>
                <w:i/>
                <w:lang w:val="en-US"/>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4E6C1E77" w14:textId="77777777" w:rsidR="0039607D" w:rsidRPr="00FF3F81" w:rsidRDefault="0039607D" w:rsidP="0039607D">
            <w:pPr>
              <w:pStyle w:val="CRCoverPage"/>
              <w:spacing w:after="0"/>
              <w:rPr>
                <w:lang w:val="en-US"/>
              </w:rPr>
            </w:pPr>
            <w:r w:rsidRPr="00FF3F81">
              <w:rPr>
                <w:lang w:val="en-US"/>
              </w:rPr>
              <w:t>7.1.1, 7.2.1</w:t>
            </w:r>
          </w:p>
        </w:tc>
      </w:tr>
      <w:tr w:rsidR="0039607D" w:rsidRPr="00FF3F81" w14:paraId="5703F5CC" w14:textId="77777777" w:rsidTr="0039607D">
        <w:tc>
          <w:tcPr>
            <w:tcW w:w="2694" w:type="dxa"/>
            <w:tcBorders>
              <w:top w:val="nil"/>
              <w:left w:val="single" w:sz="4" w:space="0" w:color="auto"/>
              <w:bottom w:val="nil"/>
              <w:right w:val="nil"/>
            </w:tcBorders>
          </w:tcPr>
          <w:p w14:paraId="4C0A5042" w14:textId="77777777" w:rsidR="0039607D" w:rsidRPr="00FF3F81" w:rsidRDefault="0039607D" w:rsidP="0039607D">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42B5E44B" w14:textId="77777777" w:rsidR="0039607D" w:rsidRPr="00FF3F81" w:rsidRDefault="0039607D" w:rsidP="0039607D">
            <w:pPr>
              <w:pStyle w:val="CRCoverPage"/>
              <w:spacing w:after="0"/>
              <w:rPr>
                <w:sz w:val="8"/>
                <w:szCs w:val="8"/>
                <w:lang w:val="en-US"/>
              </w:rPr>
            </w:pPr>
          </w:p>
        </w:tc>
      </w:tr>
      <w:tr w:rsidR="0039607D" w:rsidRPr="00FF3F81" w14:paraId="33829D86" w14:textId="77777777" w:rsidTr="0039607D">
        <w:tc>
          <w:tcPr>
            <w:tcW w:w="2694" w:type="dxa"/>
            <w:tcBorders>
              <w:top w:val="nil"/>
              <w:left w:val="single" w:sz="4" w:space="0" w:color="auto"/>
              <w:bottom w:val="nil"/>
              <w:right w:val="nil"/>
            </w:tcBorders>
          </w:tcPr>
          <w:p w14:paraId="4DF98A2B" w14:textId="77777777" w:rsidR="0039607D" w:rsidRPr="00FF3F81" w:rsidRDefault="0039607D" w:rsidP="0039607D">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79368582" w14:textId="77777777" w:rsidR="0039607D" w:rsidRPr="00FF3F81" w:rsidRDefault="0039607D" w:rsidP="0039607D">
            <w:pPr>
              <w:pStyle w:val="CRCoverPage"/>
              <w:spacing w:after="0"/>
              <w:jc w:val="center"/>
              <w:rPr>
                <w:b/>
                <w:caps/>
                <w:lang w:val="en-US"/>
              </w:rPr>
            </w:pPr>
            <w:r w:rsidRPr="00FF3F81">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3BACD007" w14:textId="77777777" w:rsidR="0039607D" w:rsidRPr="00FF3F81" w:rsidRDefault="0039607D" w:rsidP="0039607D">
            <w:pPr>
              <w:pStyle w:val="CRCoverPage"/>
              <w:spacing w:after="0"/>
              <w:jc w:val="center"/>
              <w:rPr>
                <w:b/>
                <w:caps/>
                <w:lang w:val="en-US"/>
              </w:rPr>
            </w:pPr>
            <w:r w:rsidRPr="00FF3F81">
              <w:rPr>
                <w:b/>
                <w:caps/>
                <w:lang w:val="en-US"/>
              </w:rPr>
              <w:t>N</w:t>
            </w:r>
          </w:p>
        </w:tc>
        <w:tc>
          <w:tcPr>
            <w:tcW w:w="2977" w:type="dxa"/>
          </w:tcPr>
          <w:p w14:paraId="6FB5637F" w14:textId="77777777" w:rsidR="0039607D" w:rsidRPr="00FF3F81" w:rsidRDefault="0039607D" w:rsidP="0039607D">
            <w:pPr>
              <w:pStyle w:val="CRCoverPage"/>
              <w:tabs>
                <w:tab w:val="right" w:pos="2893"/>
              </w:tabs>
              <w:spacing w:after="0"/>
              <w:rPr>
                <w:lang w:val="en-US"/>
              </w:rPr>
            </w:pPr>
          </w:p>
        </w:tc>
        <w:tc>
          <w:tcPr>
            <w:tcW w:w="3401" w:type="dxa"/>
            <w:tcBorders>
              <w:top w:val="nil"/>
              <w:left w:val="nil"/>
              <w:bottom w:val="nil"/>
              <w:right w:val="single" w:sz="4" w:space="0" w:color="auto"/>
            </w:tcBorders>
          </w:tcPr>
          <w:p w14:paraId="1CB6FFDE" w14:textId="77777777" w:rsidR="0039607D" w:rsidRPr="00FF3F81" w:rsidRDefault="0039607D" w:rsidP="0039607D">
            <w:pPr>
              <w:pStyle w:val="CRCoverPage"/>
              <w:spacing w:after="0"/>
              <w:ind w:left="99"/>
              <w:rPr>
                <w:lang w:val="en-US"/>
              </w:rPr>
            </w:pPr>
          </w:p>
        </w:tc>
      </w:tr>
      <w:tr w:rsidR="0039607D" w:rsidRPr="00FF3F81" w14:paraId="4BD63351" w14:textId="77777777" w:rsidTr="0039607D">
        <w:tc>
          <w:tcPr>
            <w:tcW w:w="2694" w:type="dxa"/>
            <w:tcBorders>
              <w:top w:val="nil"/>
              <w:left w:val="single" w:sz="4" w:space="0" w:color="auto"/>
              <w:bottom w:val="nil"/>
              <w:right w:val="nil"/>
            </w:tcBorders>
            <w:hideMark/>
          </w:tcPr>
          <w:p w14:paraId="34E1E829" w14:textId="77777777" w:rsidR="0039607D" w:rsidRPr="00FF3F81" w:rsidRDefault="0039607D" w:rsidP="0039607D">
            <w:pPr>
              <w:pStyle w:val="CRCoverPage"/>
              <w:tabs>
                <w:tab w:val="right" w:pos="2184"/>
              </w:tabs>
              <w:spacing w:after="0"/>
              <w:rPr>
                <w:b/>
                <w:i/>
                <w:lang w:val="en-US"/>
              </w:rPr>
            </w:pPr>
            <w:r w:rsidRPr="00FF3F81">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43580" w14:textId="77777777" w:rsidR="0039607D" w:rsidRPr="00FF3F81" w:rsidRDefault="0039607D" w:rsidP="0039607D">
            <w:pPr>
              <w:pStyle w:val="CRCoverPage"/>
              <w:spacing w:after="0"/>
              <w:jc w:val="center"/>
              <w:rPr>
                <w:b/>
                <w:caps/>
                <w:lang w:val="en-US"/>
              </w:rPr>
            </w:pPr>
            <w:r w:rsidRPr="00FF3F81">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549B7" w14:textId="77777777" w:rsidR="0039607D" w:rsidRPr="00FF3F81" w:rsidRDefault="0039607D" w:rsidP="0039607D">
            <w:pPr>
              <w:pStyle w:val="CRCoverPage"/>
              <w:spacing w:after="0"/>
              <w:jc w:val="center"/>
              <w:rPr>
                <w:b/>
                <w:caps/>
                <w:lang w:val="en-US"/>
              </w:rPr>
            </w:pPr>
          </w:p>
        </w:tc>
        <w:tc>
          <w:tcPr>
            <w:tcW w:w="2977" w:type="dxa"/>
            <w:hideMark/>
          </w:tcPr>
          <w:p w14:paraId="0279BFA2" w14:textId="77777777" w:rsidR="0039607D" w:rsidRPr="00FF3F81" w:rsidRDefault="0039607D" w:rsidP="0039607D">
            <w:pPr>
              <w:pStyle w:val="CRCoverPage"/>
              <w:tabs>
                <w:tab w:val="right" w:pos="2893"/>
              </w:tabs>
              <w:spacing w:after="0"/>
              <w:rPr>
                <w:lang w:val="en-US"/>
              </w:rPr>
            </w:pPr>
            <w:r w:rsidRPr="00FF3F81">
              <w:rPr>
                <w:lang w:val="en-US"/>
              </w:rPr>
              <w:t xml:space="preserve"> Other core specifications</w:t>
            </w:r>
            <w:r w:rsidRPr="00FF3F81">
              <w:rPr>
                <w:lang w:val="en-US"/>
              </w:rPr>
              <w:tab/>
            </w:r>
          </w:p>
        </w:tc>
        <w:tc>
          <w:tcPr>
            <w:tcW w:w="3401" w:type="dxa"/>
            <w:tcBorders>
              <w:top w:val="nil"/>
              <w:left w:val="nil"/>
              <w:bottom w:val="nil"/>
              <w:right w:val="single" w:sz="4" w:space="0" w:color="auto"/>
            </w:tcBorders>
            <w:shd w:val="pct30" w:color="FFFF00" w:fill="auto"/>
            <w:hideMark/>
          </w:tcPr>
          <w:p w14:paraId="13B96EA4" w14:textId="77777777" w:rsidR="0039607D" w:rsidRPr="00FF3F81" w:rsidRDefault="0039607D" w:rsidP="0039607D">
            <w:pPr>
              <w:pStyle w:val="CRCoverPage"/>
              <w:spacing w:after="0"/>
              <w:ind w:left="99"/>
              <w:rPr>
                <w:lang w:val="en-US"/>
              </w:rPr>
            </w:pPr>
            <w:r w:rsidRPr="00FF3F81">
              <w:rPr>
                <w:lang w:val="en-US" w:eastAsia="zh-CN"/>
              </w:rPr>
              <w:t>TS 38.211, TS 38.212, TS 38.214</w:t>
            </w:r>
          </w:p>
        </w:tc>
      </w:tr>
      <w:tr w:rsidR="0039607D" w:rsidRPr="00FF3F81" w14:paraId="5E51A737" w14:textId="77777777" w:rsidTr="0039607D">
        <w:tc>
          <w:tcPr>
            <w:tcW w:w="2694" w:type="dxa"/>
            <w:tcBorders>
              <w:top w:val="nil"/>
              <w:left w:val="single" w:sz="4" w:space="0" w:color="auto"/>
              <w:bottom w:val="nil"/>
              <w:right w:val="nil"/>
            </w:tcBorders>
            <w:hideMark/>
          </w:tcPr>
          <w:p w14:paraId="737B7B92" w14:textId="77777777" w:rsidR="0039607D" w:rsidRPr="00FF3F81" w:rsidRDefault="0039607D" w:rsidP="0039607D">
            <w:pPr>
              <w:pStyle w:val="CRCoverPage"/>
              <w:spacing w:after="0"/>
              <w:rPr>
                <w:b/>
                <w:i/>
                <w:lang w:val="en-US"/>
              </w:rPr>
            </w:pPr>
            <w:r w:rsidRPr="00FF3F81">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3408560" w14:textId="77777777" w:rsidR="0039607D" w:rsidRPr="00FF3F81" w:rsidRDefault="0039607D" w:rsidP="003960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99F19" w14:textId="77777777" w:rsidR="0039607D" w:rsidRPr="00FF3F81" w:rsidRDefault="0039607D" w:rsidP="0039607D">
            <w:pPr>
              <w:pStyle w:val="CRCoverPage"/>
              <w:spacing w:after="0"/>
              <w:jc w:val="center"/>
              <w:rPr>
                <w:b/>
                <w:caps/>
                <w:lang w:val="en-US"/>
              </w:rPr>
            </w:pPr>
            <w:r w:rsidRPr="00FF3F81">
              <w:rPr>
                <w:b/>
                <w:caps/>
                <w:lang w:val="en-US"/>
              </w:rPr>
              <w:t>X</w:t>
            </w:r>
          </w:p>
        </w:tc>
        <w:tc>
          <w:tcPr>
            <w:tcW w:w="2977" w:type="dxa"/>
            <w:hideMark/>
          </w:tcPr>
          <w:p w14:paraId="4C695926" w14:textId="77777777" w:rsidR="0039607D" w:rsidRPr="00FF3F81" w:rsidRDefault="0039607D" w:rsidP="0039607D">
            <w:pPr>
              <w:pStyle w:val="CRCoverPage"/>
              <w:spacing w:after="0"/>
              <w:rPr>
                <w:lang w:val="en-US"/>
              </w:rPr>
            </w:pPr>
            <w:r w:rsidRPr="00FF3F81">
              <w:rPr>
                <w:lang w:val="en-US"/>
              </w:rPr>
              <w:t xml:space="preserve"> Test specifications</w:t>
            </w:r>
          </w:p>
        </w:tc>
        <w:tc>
          <w:tcPr>
            <w:tcW w:w="3401" w:type="dxa"/>
            <w:tcBorders>
              <w:top w:val="nil"/>
              <w:left w:val="nil"/>
              <w:bottom w:val="nil"/>
              <w:right w:val="single" w:sz="4" w:space="0" w:color="auto"/>
            </w:tcBorders>
            <w:shd w:val="pct30" w:color="FFFF00" w:fill="auto"/>
            <w:hideMark/>
          </w:tcPr>
          <w:p w14:paraId="008DE332" w14:textId="77777777" w:rsidR="0039607D" w:rsidRPr="00FF3F81" w:rsidRDefault="0039607D" w:rsidP="0039607D">
            <w:pPr>
              <w:pStyle w:val="CRCoverPage"/>
              <w:spacing w:after="0"/>
              <w:ind w:left="99"/>
              <w:rPr>
                <w:lang w:val="en-US"/>
              </w:rPr>
            </w:pPr>
            <w:r w:rsidRPr="00FF3F81">
              <w:rPr>
                <w:lang w:val="en-US"/>
              </w:rPr>
              <w:t xml:space="preserve">TS/TR ... CR ... </w:t>
            </w:r>
          </w:p>
        </w:tc>
      </w:tr>
      <w:tr w:rsidR="0039607D" w:rsidRPr="00FF3F81" w14:paraId="5EEE44BA" w14:textId="77777777" w:rsidTr="0039607D">
        <w:tc>
          <w:tcPr>
            <w:tcW w:w="2694" w:type="dxa"/>
            <w:tcBorders>
              <w:top w:val="nil"/>
              <w:left w:val="single" w:sz="4" w:space="0" w:color="auto"/>
              <w:bottom w:val="nil"/>
              <w:right w:val="nil"/>
            </w:tcBorders>
            <w:hideMark/>
          </w:tcPr>
          <w:p w14:paraId="7D88CFB4" w14:textId="77777777" w:rsidR="0039607D" w:rsidRPr="00FF3F81" w:rsidRDefault="0039607D" w:rsidP="0039607D">
            <w:pPr>
              <w:pStyle w:val="CRCoverPage"/>
              <w:spacing w:after="0"/>
              <w:rPr>
                <w:b/>
                <w:i/>
                <w:lang w:val="en-US"/>
              </w:rPr>
            </w:pPr>
            <w:r w:rsidRPr="00FF3F81">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95392F" w14:textId="77777777" w:rsidR="0039607D" w:rsidRPr="00FF3F81" w:rsidRDefault="0039607D" w:rsidP="003960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F7F3D" w14:textId="77777777" w:rsidR="0039607D" w:rsidRPr="00FF3F81" w:rsidRDefault="0039607D" w:rsidP="0039607D">
            <w:pPr>
              <w:pStyle w:val="CRCoverPage"/>
              <w:spacing w:after="0"/>
              <w:jc w:val="center"/>
              <w:rPr>
                <w:b/>
                <w:caps/>
                <w:lang w:val="en-US"/>
              </w:rPr>
            </w:pPr>
            <w:r w:rsidRPr="00FF3F81">
              <w:rPr>
                <w:b/>
                <w:caps/>
                <w:lang w:val="en-US"/>
              </w:rPr>
              <w:t>X</w:t>
            </w:r>
          </w:p>
        </w:tc>
        <w:tc>
          <w:tcPr>
            <w:tcW w:w="2977" w:type="dxa"/>
            <w:hideMark/>
          </w:tcPr>
          <w:p w14:paraId="2C8125B9" w14:textId="77777777" w:rsidR="0039607D" w:rsidRPr="00FF3F81" w:rsidRDefault="0039607D" w:rsidP="0039607D">
            <w:pPr>
              <w:pStyle w:val="CRCoverPage"/>
              <w:spacing w:after="0"/>
              <w:rPr>
                <w:lang w:val="en-US"/>
              </w:rPr>
            </w:pPr>
            <w:r w:rsidRPr="00FF3F81">
              <w:rPr>
                <w:lang w:val="en-US"/>
              </w:rPr>
              <w:t xml:space="preserve"> O&amp;M Specifications</w:t>
            </w:r>
          </w:p>
        </w:tc>
        <w:tc>
          <w:tcPr>
            <w:tcW w:w="3401" w:type="dxa"/>
            <w:tcBorders>
              <w:top w:val="nil"/>
              <w:left w:val="nil"/>
              <w:bottom w:val="nil"/>
              <w:right w:val="single" w:sz="4" w:space="0" w:color="auto"/>
            </w:tcBorders>
            <w:shd w:val="pct30" w:color="FFFF00" w:fill="auto"/>
            <w:hideMark/>
          </w:tcPr>
          <w:p w14:paraId="7190E6AC" w14:textId="77777777" w:rsidR="0039607D" w:rsidRPr="00FF3F81" w:rsidRDefault="0039607D" w:rsidP="0039607D">
            <w:pPr>
              <w:pStyle w:val="CRCoverPage"/>
              <w:spacing w:after="0"/>
              <w:ind w:left="99"/>
              <w:rPr>
                <w:lang w:val="en-US"/>
              </w:rPr>
            </w:pPr>
            <w:r w:rsidRPr="00FF3F81">
              <w:rPr>
                <w:lang w:val="en-US"/>
              </w:rPr>
              <w:t xml:space="preserve">TS/TR ... CR ... </w:t>
            </w:r>
          </w:p>
        </w:tc>
      </w:tr>
      <w:tr w:rsidR="0039607D" w:rsidRPr="00FF3F81" w14:paraId="0E1C7BC8" w14:textId="77777777" w:rsidTr="0039607D">
        <w:tc>
          <w:tcPr>
            <w:tcW w:w="2694" w:type="dxa"/>
            <w:tcBorders>
              <w:top w:val="nil"/>
              <w:left w:val="single" w:sz="4" w:space="0" w:color="auto"/>
              <w:bottom w:val="nil"/>
              <w:right w:val="nil"/>
            </w:tcBorders>
          </w:tcPr>
          <w:p w14:paraId="75CF714D" w14:textId="77777777" w:rsidR="0039607D" w:rsidRPr="00FF3F81" w:rsidRDefault="0039607D" w:rsidP="0039607D">
            <w:pPr>
              <w:pStyle w:val="CRCoverPage"/>
              <w:spacing w:after="0"/>
              <w:rPr>
                <w:b/>
                <w:i/>
                <w:lang w:val="en-US"/>
              </w:rPr>
            </w:pPr>
          </w:p>
        </w:tc>
        <w:tc>
          <w:tcPr>
            <w:tcW w:w="6946" w:type="dxa"/>
            <w:gridSpan w:val="4"/>
            <w:tcBorders>
              <w:top w:val="nil"/>
              <w:left w:val="nil"/>
              <w:bottom w:val="nil"/>
              <w:right w:val="single" w:sz="4" w:space="0" w:color="auto"/>
            </w:tcBorders>
          </w:tcPr>
          <w:p w14:paraId="323AA018" w14:textId="77777777" w:rsidR="0039607D" w:rsidRPr="00FF3F81" w:rsidRDefault="0039607D" w:rsidP="0039607D">
            <w:pPr>
              <w:pStyle w:val="CRCoverPage"/>
              <w:spacing w:after="0"/>
              <w:rPr>
                <w:lang w:val="en-US"/>
              </w:rPr>
            </w:pPr>
          </w:p>
        </w:tc>
      </w:tr>
      <w:tr w:rsidR="0039607D" w:rsidRPr="00FF3F81" w14:paraId="047992D5" w14:textId="77777777" w:rsidTr="0039607D">
        <w:tc>
          <w:tcPr>
            <w:tcW w:w="2694" w:type="dxa"/>
            <w:tcBorders>
              <w:top w:val="nil"/>
              <w:left w:val="single" w:sz="4" w:space="0" w:color="auto"/>
              <w:bottom w:val="single" w:sz="4" w:space="0" w:color="auto"/>
              <w:right w:val="nil"/>
            </w:tcBorders>
            <w:hideMark/>
          </w:tcPr>
          <w:p w14:paraId="75C570EF" w14:textId="77777777" w:rsidR="0039607D" w:rsidRPr="00FF3F81" w:rsidRDefault="0039607D" w:rsidP="0039607D">
            <w:pPr>
              <w:pStyle w:val="CRCoverPage"/>
              <w:tabs>
                <w:tab w:val="right" w:pos="2184"/>
              </w:tabs>
              <w:spacing w:after="0"/>
              <w:rPr>
                <w:b/>
                <w:i/>
                <w:lang w:val="en-US"/>
              </w:rPr>
            </w:pPr>
            <w:r w:rsidRPr="00FF3F81">
              <w:rPr>
                <w:b/>
                <w:i/>
                <w:lang w:val="en-US"/>
              </w:rPr>
              <w:t>Other comments:</w:t>
            </w:r>
          </w:p>
        </w:tc>
        <w:tc>
          <w:tcPr>
            <w:tcW w:w="6946" w:type="dxa"/>
            <w:gridSpan w:val="4"/>
            <w:tcBorders>
              <w:top w:val="nil"/>
              <w:left w:val="nil"/>
              <w:bottom w:val="single" w:sz="4" w:space="0" w:color="auto"/>
              <w:right w:val="single" w:sz="4" w:space="0" w:color="auto"/>
            </w:tcBorders>
            <w:shd w:val="pct30" w:color="FFFF00" w:fill="auto"/>
          </w:tcPr>
          <w:p w14:paraId="328A7364" w14:textId="77777777" w:rsidR="0039607D" w:rsidRPr="00FF3F81" w:rsidRDefault="0039607D" w:rsidP="0039607D">
            <w:pPr>
              <w:pStyle w:val="CRCoverPage"/>
              <w:spacing w:after="0"/>
              <w:ind w:left="100"/>
              <w:rPr>
                <w:lang w:val="en-US"/>
              </w:rPr>
            </w:pPr>
          </w:p>
        </w:tc>
      </w:tr>
    </w:tbl>
    <w:p w14:paraId="281775DC" w14:textId="1699C0A1" w:rsidR="00BF0FAB" w:rsidRPr="00FF3F81" w:rsidRDefault="00BF0FAB" w:rsidP="00BF0FAB">
      <w:pPr>
        <w:rPr>
          <w:lang w:val="en-US"/>
        </w:rPr>
      </w:pPr>
    </w:p>
    <w:tbl>
      <w:tblPr>
        <w:tblStyle w:val="TableGrid"/>
        <w:tblW w:w="0" w:type="auto"/>
        <w:tblLook w:val="04A0" w:firstRow="1" w:lastRow="0" w:firstColumn="1" w:lastColumn="0" w:noHBand="0" w:noVBand="1"/>
      </w:tblPr>
      <w:tblGrid>
        <w:gridCol w:w="9629"/>
      </w:tblGrid>
      <w:tr w:rsidR="0039607D" w:rsidRPr="00FF3F81" w14:paraId="1BB0D925" w14:textId="77777777" w:rsidTr="0039607D">
        <w:tc>
          <w:tcPr>
            <w:tcW w:w="9629" w:type="dxa"/>
          </w:tcPr>
          <w:p w14:paraId="6ACAC020" w14:textId="77777777" w:rsidR="0039607D" w:rsidRPr="00FF3F81" w:rsidRDefault="0039607D" w:rsidP="0039607D">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7F398707" w14:textId="77777777" w:rsidR="0039607D" w:rsidRPr="00FF3F81" w:rsidRDefault="0039607D" w:rsidP="0039607D">
            <w:pPr>
              <w:pStyle w:val="3GPPNormalText"/>
              <w:ind w:left="1134" w:hanging="1134"/>
              <w:rPr>
                <w:rFonts w:ascii="Arial" w:hAnsi="Arial" w:cs="Arial"/>
                <w:sz w:val="28"/>
                <w:szCs w:val="28"/>
              </w:rPr>
            </w:pPr>
            <w:r w:rsidRPr="00FF3F81">
              <w:rPr>
                <w:rFonts w:ascii="Arial" w:hAnsi="Arial" w:cs="Arial"/>
                <w:sz w:val="28"/>
                <w:szCs w:val="28"/>
              </w:rPr>
              <w:t>7.1.1</w:t>
            </w:r>
            <w:r w:rsidRPr="00FF3F81">
              <w:rPr>
                <w:rFonts w:ascii="Arial" w:hAnsi="Arial" w:cs="Arial"/>
                <w:sz w:val="28"/>
                <w:szCs w:val="28"/>
              </w:rPr>
              <w:tab/>
              <w:t xml:space="preserve">UE </w:t>
            </w:r>
            <w:proofErr w:type="spellStart"/>
            <w:r w:rsidRPr="00FF3F81">
              <w:rPr>
                <w:rFonts w:ascii="Arial" w:hAnsi="Arial" w:cs="Arial"/>
                <w:sz w:val="28"/>
                <w:szCs w:val="28"/>
              </w:rPr>
              <w:t>behaviour</w:t>
            </w:r>
            <w:proofErr w:type="spellEnd"/>
          </w:p>
          <w:p w14:paraId="5CFE1E0A" w14:textId="77777777" w:rsidR="0039607D" w:rsidRPr="00FF3F81" w:rsidRDefault="0039607D" w:rsidP="0039607D">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1BD34146" w14:textId="77777777" w:rsidR="0039607D" w:rsidRPr="00FF3F81" w:rsidRDefault="0039607D" w:rsidP="0039607D">
            <w:pPr>
              <w:pStyle w:val="B2"/>
              <w:rPr>
                <w:lang w:val="en-US"/>
              </w:rPr>
            </w:pPr>
            <w:r w:rsidRPr="00FF3F81">
              <w:rPr>
                <w:lang w:val="en-US"/>
              </w:rPr>
              <w:t>-</w:t>
            </w:r>
            <w:r w:rsidRPr="00FF3F81">
              <w:rPr>
                <w:lang w:val="en-US"/>
              </w:rPr>
              <w:tab/>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Pr="00FF3F81">
              <w:rPr>
                <w:lang w:val="en-US"/>
              </w:rPr>
              <w:t xml:space="preserve"> is the PUSCH power control adjustment state </w:t>
            </w:r>
            <m:oMath>
              <m:r>
                <w:rPr>
                  <w:rFonts w:ascii="Cambria Math" w:hAnsi="Cambria Math"/>
                  <w:lang w:val="en-US"/>
                </w:rPr>
                <m:t>l</m:t>
              </m:r>
            </m:oMath>
            <w:r w:rsidRPr="00FF3F81">
              <w:rPr>
                <w:lang w:val="en-US"/>
              </w:rPr>
              <w:t xml:space="preserve">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and PUSCH transmission occasion </w:t>
            </w:r>
            <m:oMath>
              <m:r>
                <w:rPr>
                  <w:rFonts w:ascii="Cambria Math" w:hAnsi="Cambria Math"/>
                  <w:lang w:val="en-US"/>
                </w:rPr>
                <m:t>i</m:t>
              </m:r>
            </m:oMath>
            <w:r w:rsidRPr="00FF3F81">
              <w:rPr>
                <w:lang w:val="en-US"/>
              </w:rPr>
              <w:t xml:space="preserve"> if the UE is not provided </w:t>
            </w:r>
            <w:proofErr w:type="spellStart"/>
            <w:r w:rsidRPr="00FF3F81">
              <w:rPr>
                <w:i/>
                <w:lang w:val="en-US"/>
              </w:rPr>
              <w:t>tpc</w:t>
            </w:r>
            <w:proofErr w:type="spellEnd"/>
            <w:r w:rsidRPr="00FF3F81">
              <w:rPr>
                <w:i/>
                <w:lang w:val="en-US"/>
              </w:rPr>
              <w:t>-Accumulation</w:t>
            </w:r>
            <w:r w:rsidRPr="00FF3F81">
              <w:rPr>
                <w:lang w:val="en-US"/>
              </w:rPr>
              <w:t xml:space="preserve">, where </w:t>
            </w:r>
          </w:p>
          <w:p w14:paraId="127BD387" w14:textId="77777777" w:rsidR="0039607D" w:rsidRPr="00FF3F81" w:rsidRDefault="0039607D" w:rsidP="0039607D">
            <w:pPr>
              <w:pStyle w:val="B3"/>
              <w:rPr>
                <w:lang w:val="en-US"/>
              </w:rPr>
            </w:pPr>
            <w:r w:rsidRPr="00FF3F81">
              <w:rPr>
                <w:lang w:val="en-US"/>
              </w:rPr>
              <w:lastRenderedPageBreak/>
              <w:t>-</w:t>
            </w:r>
            <w:r w:rsidRPr="00FF3F81">
              <w:rPr>
                <w:lang w:val="en-US"/>
              </w:rPr>
              <w:tab/>
              <w:t xml:space="preserve">The </w:t>
            </w:r>
            <m:oMath>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oMath>
            <w:r w:rsidRPr="00FF3F81">
              <w:rPr>
                <w:lang w:val="en-US"/>
              </w:rPr>
              <w:t xml:space="preserve"> values are given in Table 7.1.1-1</w:t>
            </w:r>
          </w:p>
          <w:p w14:paraId="336EA541" w14:textId="77777777" w:rsidR="0039607D" w:rsidRPr="00FF3F81" w:rsidRDefault="0039607D" w:rsidP="0039607D">
            <w:pPr>
              <w:pStyle w:val="B3"/>
              <w:rPr>
                <w:lang w:val="en-US"/>
              </w:rPr>
            </w:pPr>
            <w:r w:rsidRPr="00FF3F81">
              <w:rPr>
                <w:lang w:val="en-US"/>
              </w:rPr>
              <w:t>-</w:t>
            </w:r>
            <w:r w:rsidRPr="00FF3F81">
              <w:rPr>
                <w:lang w:val="en-US"/>
              </w:rPr>
              <w:tab/>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Pr="00FF3F81">
              <w:rPr>
                <w:lang w:val="en-US"/>
              </w:rPr>
              <w:t xml:space="preserve"> is a sum of TPC command values in a set </w:t>
            </w:r>
            <m:oMath>
              <m:sSub>
                <m:sSubPr>
                  <m:ctrlPr>
                    <w:rPr>
                      <w:rFonts w:ascii="Cambria Math" w:hAnsi="Cambria Math"/>
                      <w:iCs/>
                      <w:lang w:val="en-US"/>
                    </w:rPr>
                  </m:ctrlPr>
                </m:sSubPr>
                <m:e>
                  <m:r>
                    <w:rPr>
                      <w:rFonts w:ascii="Cambria Math" w:hAnsi="Cambria Math"/>
                      <w:lang w:val="en-US"/>
                    </w:rPr>
                    <m:t>D</m:t>
                  </m:r>
                </m:e>
                <m:sub>
                  <m:r>
                    <w:rPr>
                      <w:rFonts w:ascii="Cambria Math"/>
                      <w:lang w:val="en-US"/>
                    </w:rPr>
                    <m:t>i</m:t>
                  </m:r>
                </m:sub>
              </m:sSub>
            </m:oMath>
            <w:r w:rsidRPr="00FF3F81">
              <w:rPr>
                <w:lang w:val="en-US"/>
              </w:rPr>
              <w:t xml:space="preserve"> of TPC command values with cardinality </w:t>
            </w:r>
            <m:oMath>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oMath>
            <w:r w:rsidRPr="00FF3F81">
              <w:rPr>
                <w:lang w:val="en-US"/>
              </w:rPr>
              <w:t xml:space="preserve"> that the UE receives between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d>
                <m:dPr>
                  <m:ctrlPr>
                    <w:rPr>
                      <w:rFonts w:ascii="Cambria Math" w:hAnsi="Cambria Math"/>
                      <w:i/>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ctrlPr>
                    <w:rPr>
                      <w:rFonts w:ascii="Cambria Math" w:hAnsi="Cambria Math"/>
                      <w:i/>
                      <w:lang w:val="en-US"/>
                    </w:rPr>
                  </m:ctrlPr>
                </m:e>
              </m:d>
              <m:r>
                <w:rPr>
                  <w:rFonts w:ascii="Cambria Math" w:hAnsi="Cambria Math"/>
                  <w:lang w:val="en-US"/>
                </w:rPr>
                <m:t>-1</m:t>
              </m:r>
            </m:oMath>
            <w:r w:rsidRPr="00FF3F81">
              <w:rPr>
                <w:lang w:val="en-US"/>
              </w:rPr>
              <w:t xml:space="preserve"> symbols before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symbols before PUSCH transmission occasion </w:t>
            </w:r>
            <m:oMath>
              <m:r>
                <w:rPr>
                  <w:rFonts w:ascii="Cambria Math" w:hAnsi="Cambria Math"/>
                  <w:lang w:val="en-US"/>
                </w:rPr>
                <m:t>i</m:t>
              </m:r>
            </m:oMath>
            <w:r w:rsidRPr="00FF3F81">
              <w:rPr>
                <w:lang w:val="en-US"/>
              </w:rPr>
              <w:t xml:space="preserve"> on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for PUSCH power control adjustment state </w:t>
            </w:r>
            <m:oMath>
              <m:r>
                <w:rPr>
                  <w:rFonts w:ascii="Cambria Math" w:hAnsi="Cambria Math"/>
                  <w:lang w:val="en-US"/>
                </w:rPr>
                <m:t>l</m:t>
              </m:r>
            </m:oMath>
            <w:r w:rsidRPr="00FF3F81">
              <w:rPr>
                <w:lang w:val="en-US"/>
              </w:rPr>
              <w:t xml:space="preserv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F3F81">
              <w:rPr>
                <w:lang w:val="en-US"/>
              </w:rPr>
              <w:t xml:space="preserve"> is the smallest integer for which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m:t>
              </m:r>
            </m:oMath>
            <w:r w:rsidRPr="00FF3F81">
              <w:rPr>
                <w:lang w:val="en-US"/>
              </w:rPr>
              <w:t xml:space="preserve"> symbols before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is earlier than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symbols before PUSCH transmission occasion </w:t>
            </w:r>
            <m:oMath>
              <m:r>
                <w:rPr>
                  <w:rFonts w:ascii="Cambria Math" w:hAnsi="Cambria Math"/>
                  <w:lang w:val="en-US"/>
                </w:rPr>
                <m:t>i</m:t>
              </m:r>
            </m:oMath>
          </w:p>
          <w:p w14:paraId="36C685D5" w14:textId="7B4E2A8B" w:rsidR="0039607D" w:rsidRPr="00FF3F81" w:rsidRDefault="0039607D" w:rsidP="00F73ACE">
            <w:pPr>
              <w:pStyle w:val="B3"/>
              <w:ind w:left="1132" w:hanging="280"/>
              <w:rPr>
                <w:color w:val="FF0000"/>
                <w:lang w:val="en-US"/>
              </w:rPr>
            </w:pPr>
            <w:r w:rsidRPr="00FF3F81">
              <w:rPr>
                <w:color w:val="FF0000"/>
                <w:lang w:val="en-US"/>
              </w:rPr>
              <w:t xml:space="preserve">- </w:t>
            </w:r>
            <w:r w:rsidR="00F73ACE">
              <w:rPr>
                <w:color w:val="FF0000"/>
                <w:lang w:val="en-US"/>
              </w:rPr>
              <w:t xml:space="preserve"> </w:t>
            </w:r>
            <w:r w:rsidRPr="00FF3F81">
              <w:rPr>
                <w:color w:val="FF0000"/>
                <w:lang w:val="en-US"/>
              </w:rPr>
              <w:t xml:space="preserve">If the UE is provided </w:t>
            </w:r>
            <w:r w:rsidRPr="00FF3F81">
              <w:rPr>
                <w:bCs/>
                <w:i/>
                <w:iCs/>
                <w:color w:val="FF0000"/>
                <w:lang w:val="en-US" w:eastAsia="x-none"/>
              </w:rPr>
              <w:t>PUSCH-DMRS-Bundling</w:t>
            </w:r>
            <w:r w:rsidRPr="00FF3F81">
              <w:rPr>
                <w:bCs/>
                <w:color w:val="FF0000"/>
                <w:lang w:val="en-US" w:eastAsia="x-none"/>
              </w:rPr>
              <w:t xml:space="preserve"> = ‘enabled’, </w:t>
            </w:r>
            <m:oMath>
              <m:sSub>
                <m:sSubPr>
                  <m:ctrlPr>
                    <w:rPr>
                      <w:rFonts w:ascii="Cambria Math" w:hAnsi="Cambria Math"/>
                      <w:bCs/>
                      <w:i/>
                      <w:color w:val="FF0000"/>
                      <w:lang w:val="en-US" w:eastAsia="x-none"/>
                    </w:rPr>
                  </m:ctrlPr>
                </m:sSubPr>
                <m:e>
                  <m:r>
                    <w:rPr>
                      <w:rFonts w:ascii="Cambria Math" w:hAnsi="Cambria Math"/>
                      <w:color w:val="FF0000"/>
                      <w:lang w:val="en-US" w:eastAsia="x-none"/>
                    </w:rPr>
                    <m:t>K</m:t>
                  </m:r>
                </m:e>
                <m:sub>
                  <m:r>
                    <w:rPr>
                      <w:rFonts w:ascii="Cambria Math" w:hAnsi="Cambria Math"/>
                      <w:color w:val="FF0000"/>
                      <w:lang w:val="en-US" w:eastAsia="x-none"/>
                    </w:rPr>
                    <m:t>PUSCH</m:t>
                  </m:r>
                </m:sub>
              </m:sSub>
              <m:r>
                <w:rPr>
                  <w:rFonts w:ascii="Cambria Math" w:hAnsi="Cambria Math"/>
                  <w:color w:val="FF0000"/>
                  <w:lang w:val="en-US" w:eastAsia="x-none"/>
                </w:rPr>
                <m:t>(i)</m:t>
              </m:r>
            </m:oMath>
            <w:r w:rsidRPr="00FF3F81">
              <w:rPr>
                <w:bCs/>
                <w:color w:val="FF0000"/>
                <w:lang w:val="en-US" w:eastAsia="x-none"/>
              </w:rPr>
              <w:t xml:space="preserve"> </w:t>
            </w:r>
            <w:r w:rsidRPr="00FF3F81">
              <w:rPr>
                <w:color w:val="FF0000"/>
                <w:lang w:val="en-US"/>
              </w:rPr>
              <w:t xml:space="preserve">is a number of symbols for active UL BWP </w:t>
            </w:r>
            <m:oMath>
              <m:r>
                <w:rPr>
                  <w:rFonts w:ascii="Cambria Math" w:hAnsi="Cambria Math"/>
                  <w:color w:val="FF0000"/>
                  <w:lang w:val="en-US"/>
                </w:rPr>
                <m:t>b</m:t>
              </m:r>
            </m:oMath>
            <w:r w:rsidRPr="00FF3F81">
              <w:rPr>
                <w:iCs/>
                <w:color w:val="FF0000"/>
                <w:lang w:val="en-US"/>
              </w:rPr>
              <w:t xml:space="preserve"> </w:t>
            </w:r>
            <w:r w:rsidRPr="00FF3F81">
              <w:rPr>
                <w:color w:val="FF0000"/>
                <w:lang w:val="en-US"/>
              </w:rPr>
              <w:t xml:space="preserve">of carrier </w:t>
            </w:r>
            <m:oMath>
              <m:r>
                <w:rPr>
                  <w:rFonts w:ascii="Cambria Math" w:hAnsi="Cambria Math"/>
                  <w:color w:val="FF0000"/>
                  <w:lang w:val="en-US"/>
                </w:rPr>
                <m:t>f</m:t>
              </m:r>
            </m:oMath>
            <w:r w:rsidRPr="00FF3F81">
              <w:rPr>
                <w:color w:val="FF0000"/>
                <w:lang w:val="en-US"/>
              </w:rPr>
              <w:t xml:space="preserve"> </w:t>
            </w:r>
            <w:r w:rsidRPr="00FF3F81">
              <w:rPr>
                <w:iCs/>
                <w:color w:val="FF0000"/>
                <w:lang w:val="en-US"/>
              </w:rPr>
              <w:t>of</w:t>
            </w:r>
            <w:r w:rsidRPr="00FF3F81">
              <w:rPr>
                <w:color w:val="FF0000"/>
                <w:lang w:val="en-US"/>
              </w:rPr>
              <w:t xml:space="preserve"> serving cell </w:t>
            </w:r>
            <m:oMath>
              <m:r>
                <w:rPr>
                  <w:rFonts w:ascii="Cambria Math" w:hAnsi="Cambria Math"/>
                  <w:color w:val="FF0000"/>
                  <w:lang w:val="en-US"/>
                </w:rPr>
                <m:t>c</m:t>
              </m:r>
            </m:oMath>
            <w:r w:rsidRPr="00FF3F81">
              <w:rPr>
                <w:color w:val="FF0000"/>
                <w:lang w:val="en-US"/>
              </w:rPr>
              <w:t xml:space="preserve"> from</w:t>
            </w:r>
            <w:r w:rsidR="00501E32">
              <w:rPr>
                <w:color w:val="FF0000"/>
                <w:lang w:val="en-US"/>
              </w:rPr>
              <w:t xml:space="preserve"> K symbols before</w:t>
            </w:r>
            <w:r w:rsidRPr="00FF3F81">
              <w:rPr>
                <w:color w:val="FF0000"/>
                <w:lang w:val="en-US"/>
              </w:rPr>
              <w:t xml:space="preserve"> the first symbol of the nominal time domain window including the transmission occasion </w:t>
            </w:r>
            <w:proofErr w:type="spellStart"/>
            <w:r w:rsidRPr="00FF3F81">
              <w:rPr>
                <w:i/>
                <w:iCs/>
                <w:color w:val="FF0000"/>
                <w:lang w:val="en-US"/>
              </w:rPr>
              <w:t>i</w:t>
            </w:r>
            <w:proofErr w:type="spellEnd"/>
            <w:r w:rsidRPr="00FF3F81">
              <w:rPr>
                <w:i/>
                <w:iCs/>
                <w:color w:val="FF0000"/>
                <w:lang w:val="en-US"/>
              </w:rPr>
              <w:t xml:space="preserve"> </w:t>
            </w:r>
            <w:r w:rsidRPr="00FF3F81">
              <w:rPr>
                <w:color w:val="FF0000"/>
                <w:lang w:val="en-US"/>
              </w:rPr>
              <w:t xml:space="preserve">and before a first symbol of the transmission occasion </w:t>
            </w:r>
            <w:proofErr w:type="spellStart"/>
            <w:r w:rsidRPr="00FF3F81">
              <w:rPr>
                <w:i/>
                <w:iCs/>
                <w:color w:val="FF0000"/>
                <w:lang w:val="en-US"/>
              </w:rPr>
              <w:t>i</w:t>
            </w:r>
            <w:proofErr w:type="spellEnd"/>
            <w:r w:rsidRPr="00FF3F81">
              <w:rPr>
                <w:color w:val="FF0000"/>
                <w:lang w:val="en-US"/>
              </w:rPr>
              <w:t xml:space="preserve">, where </w:t>
            </w:r>
            <w:r w:rsidRPr="00FF3F81">
              <w:rPr>
                <w:bCs/>
                <w:color w:val="FF0000"/>
                <w:lang w:val="en-US" w:eastAsia="x-none"/>
              </w:rPr>
              <w:t>the nominal time domain window is determined as described in</w:t>
            </w:r>
            <w:r w:rsidRPr="00FF3F81">
              <w:rPr>
                <w:i/>
                <w:color w:val="FF0000"/>
                <w:lang w:val="en-US" w:eastAsia="x-none"/>
              </w:rPr>
              <w:t xml:space="preserve"> </w:t>
            </w:r>
            <w:r w:rsidRPr="00FF3F81">
              <w:rPr>
                <w:color w:val="FF0000"/>
                <w:lang w:val="en-US" w:eastAsia="x-none"/>
              </w:rPr>
              <w:t>[6, TS 38.214]</w:t>
            </w:r>
            <w:r w:rsidR="00501E32">
              <w:rPr>
                <w:color w:val="FF0000"/>
                <w:lang w:val="en-US" w:eastAsia="x-none"/>
              </w:rPr>
              <w:t xml:space="preserve"> and K is</w:t>
            </w:r>
            <w:r w:rsidR="00501E32" w:rsidRPr="00FF3F81">
              <w:rPr>
                <w:lang w:val="en-US"/>
              </w:rPr>
              <w:t xml:space="preserve"> </w:t>
            </w:r>
            <w:r w:rsidR="00501E32" w:rsidRPr="00501E32">
              <w:rPr>
                <w:color w:val="FF0000"/>
                <w:lang w:val="en-US"/>
              </w:rPr>
              <w:t xml:space="preserve">a number of </w:t>
            </w:r>
            <m:oMath>
              <m:sSub>
                <m:sSubPr>
                  <m:ctrlPr>
                    <w:rPr>
                      <w:rFonts w:ascii="Cambria Math" w:hAnsi="Cambria Math"/>
                      <w:iCs/>
                      <w:color w:val="FF0000"/>
                      <w:lang w:val="en-US"/>
                    </w:rPr>
                  </m:ctrlPr>
                </m:sSubPr>
                <m:e>
                  <m:r>
                    <w:rPr>
                      <w:rFonts w:ascii="Cambria Math" w:hAnsi="Cambria Math"/>
                      <w:color w:val="FF0000"/>
                      <w:lang w:val="en-US"/>
                    </w:rPr>
                    <m:t>K</m:t>
                  </m:r>
                </m:e>
                <m:sub>
                  <m:r>
                    <m:rPr>
                      <m:sty m:val="p"/>
                    </m:rPr>
                    <w:rPr>
                      <w:rFonts w:ascii="Cambria Math"/>
                      <w:color w:val="FF0000"/>
                      <w:lang w:val="en-US"/>
                    </w:rPr>
                    <m:t>PUSCH,min</m:t>
                  </m:r>
                </m:sub>
              </m:sSub>
            </m:oMath>
            <w:r w:rsidR="00501E32" w:rsidRPr="00501E32">
              <w:rPr>
                <w:color w:val="FF0000"/>
                <w:lang w:val="en-US"/>
              </w:rPr>
              <w:t xml:space="preserve"> symbols equal to the product of a number of symbols per slot, </w:t>
            </w:r>
            <m:oMath>
              <m:sSubSup>
                <m:sSubSupPr>
                  <m:ctrlPr>
                    <w:rPr>
                      <w:rFonts w:ascii="Cambria Math" w:hAnsi="Cambria Math"/>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symb</m:t>
                  </m:r>
                </m:sub>
                <m:sup>
                  <m:r>
                    <m:rPr>
                      <m:sty m:val="p"/>
                    </m:rPr>
                    <w:rPr>
                      <w:rFonts w:ascii="Cambria Math" w:hAnsi="Cambria Math"/>
                      <w:color w:val="FF0000"/>
                      <w:lang w:val="en-US"/>
                    </w:rPr>
                    <m:t>slot</m:t>
                  </m:r>
                </m:sup>
              </m:sSubSup>
            </m:oMath>
            <w:r w:rsidR="00501E32" w:rsidRPr="00501E32">
              <w:rPr>
                <w:color w:val="FF0000"/>
                <w:lang w:val="en-US"/>
              </w:rPr>
              <w:t xml:space="preserve">, and the minimum of the values provided by </w:t>
            </w:r>
            <w:r w:rsidR="00501E32" w:rsidRPr="00501E32">
              <w:rPr>
                <w:i/>
                <w:color w:val="FF0000"/>
                <w:lang w:val="en-US"/>
              </w:rPr>
              <w:t>k2</w:t>
            </w:r>
            <w:r w:rsidR="00501E32" w:rsidRPr="00501E32">
              <w:rPr>
                <w:color w:val="FF0000"/>
                <w:lang w:val="en-US"/>
              </w:rPr>
              <w:t xml:space="preserve"> in </w:t>
            </w:r>
            <w:r w:rsidR="00501E32" w:rsidRPr="00501E32">
              <w:rPr>
                <w:i/>
                <w:iCs/>
                <w:color w:val="FF0000"/>
                <w:lang w:val="en-US"/>
              </w:rPr>
              <w:t>PUSCH-</w:t>
            </w:r>
            <w:proofErr w:type="spellStart"/>
            <w:r w:rsidR="00501E32" w:rsidRPr="00501E32">
              <w:rPr>
                <w:i/>
                <w:iCs/>
                <w:color w:val="FF0000"/>
                <w:lang w:val="en-US"/>
              </w:rPr>
              <w:t>ConfigCommon</w:t>
            </w:r>
            <w:proofErr w:type="spellEnd"/>
            <w:r w:rsidR="00501E32" w:rsidRPr="00501E32">
              <w:rPr>
                <w:i/>
                <w:iCs/>
                <w:color w:val="FF0000"/>
                <w:lang w:val="en-US"/>
              </w:rPr>
              <w:t xml:space="preserve"> </w:t>
            </w:r>
            <w:r w:rsidR="00501E32" w:rsidRPr="00501E32">
              <w:rPr>
                <w:color w:val="FF0000"/>
                <w:lang w:val="en-US"/>
              </w:rPr>
              <w:t xml:space="preserve">for active UL BWP </w:t>
            </w:r>
            <m:oMath>
              <m:r>
                <w:rPr>
                  <w:rFonts w:ascii="Cambria Math" w:hAnsi="Cambria Math"/>
                  <w:color w:val="FF0000"/>
                  <w:lang w:val="en-US"/>
                </w:rPr>
                <m:t>b</m:t>
              </m:r>
            </m:oMath>
            <w:r w:rsidR="00501E32" w:rsidRPr="00501E32">
              <w:rPr>
                <w:iCs/>
                <w:color w:val="FF0000"/>
                <w:lang w:val="en-US"/>
              </w:rPr>
              <w:t xml:space="preserve"> </w:t>
            </w:r>
            <w:r w:rsidR="00501E32" w:rsidRPr="00501E32">
              <w:rPr>
                <w:color w:val="FF0000"/>
                <w:lang w:val="en-US"/>
              </w:rPr>
              <w:t xml:space="preserve">of carrier </w:t>
            </w:r>
            <m:oMath>
              <m:r>
                <w:rPr>
                  <w:rFonts w:ascii="Cambria Math" w:hAnsi="Cambria Math"/>
                  <w:color w:val="FF0000"/>
                  <w:lang w:val="en-US"/>
                </w:rPr>
                <m:t>f</m:t>
              </m:r>
            </m:oMath>
            <w:r w:rsidR="00501E32" w:rsidRPr="00501E32">
              <w:rPr>
                <w:iCs/>
                <w:color w:val="FF0000"/>
                <w:lang w:val="en-US"/>
              </w:rPr>
              <w:t xml:space="preserve"> of</w:t>
            </w:r>
            <w:r w:rsidR="00501E32" w:rsidRPr="00501E32">
              <w:rPr>
                <w:color w:val="FF0000"/>
                <w:lang w:val="en-US"/>
              </w:rPr>
              <w:t xml:space="preserve"> serving cell </w:t>
            </w:r>
            <m:oMath>
              <m:r>
                <w:rPr>
                  <w:rFonts w:ascii="Cambria Math" w:hAnsi="Cambria Math"/>
                  <w:color w:val="FF0000"/>
                  <w:lang w:val="en-US"/>
                </w:rPr>
                <m:t>c</m:t>
              </m:r>
            </m:oMath>
            <w:r w:rsidR="00501E32">
              <w:rPr>
                <w:color w:val="FF0000"/>
                <w:lang w:val="en-US"/>
              </w:rPr>
              <w:t>.</w:t>
            </w:r>
          </w:p>
          <w:p w14:paraId="79090056" w14:textId="7434E7A7" w:rsidR="0039607D" w:rsidRPr="00FF3F81" w:rsidRDefault="0039607D" w:rsidP="0039607D">
            <w:pPr>
              <w:pStyle w:val="B3"/>
              <w:ind w:left="964" w:hanging="113"/>
              <w:rPr>
                <w:color w:val="FF0000"/>
                <w:lang w:val="en-US"/>
              </w:rPr>
            </w:pPr>
            <w:r w:rsidRPr="00FF3F81">
              <w:rPr>
                <w:color w:val="FF0000"/>
                <w:lang w:val="en-US"/>
              </w:rPr>
              <w:t xml:space="preserve">- </w:t>
            </w:r>
            <w:r w:rsidR="00F73ACE">
              <w:rPr>
                <w:color w:val="FF0000"/>
                <w:lang w:val="en-US"/>
              </w:rPr>
              <w:t xml:space="preserve"> </w:t>
            </w:r>
            <w:r w:rsidRPr="00FF3F81">
              <w:rPr>
                <w:color w:val="FF0000"/>
                <w:lang w:val="en-US"/>
              </w:rPr>
              <w:t xml:space="preserve">If the UE is not provided </w:t>
            </w:r>
            <w:r w:rsidRPr="00FF3F81">
              <w:rPr>
                <w:bCs/>
                <w:i/>
                <w:iCs/>
                <w:color w:val="FF0000"/>
                <w:lang w:val="en-US" w:eastAsia="x-none"/>
              </w:rPr>
              <w:t>PUSCH-DMRS-Bundling</w:t>
            </w:r>
            <w:r w:rsidRPr="00FF3F81">
              <w:rPr>
                <w:bCs/>
                <w:color w:val="FF0000"/>
                <w:lang w:val="en-US" w:eastAsia="x-none"/>
              </w:rPr>
              <w:t xml:space="preserve"> = ‘enabled’,</w:t>
            </w:r>
          </w:p>
          <w:p w14:paraId="695ED9C7" w14:textId="77777777" w:rsidR="0039607D" w:rsidRPr="00FF3F81" w:rsidRDefault="0039607D" w:rsidP="0039607D">
            <w:pPr>
              <w:pStyle w:val="B3"/>
              <w:ind w:left="1415" w:hanging="280"/>
              <w:rPr>
                <w:lang w:val="en-US"/>
              </w:rPr>
            </w:pPr>
            <w:r w:rsidRPr="00FF3F81">
              <w:rPr>
                <w:lang w:val="en-US"/>
              </w:rPr>
              <w:t>-</w:t>
            </w:r>
            <w:r w:rsidRPr="00FF3F81">
              <w:rPr>
                <w:lang w:val="en-US"/>
              </w:rPr>
              <w:tab/>
              <w:t xml:space="preserve">If a PUSCH transmission is scheduled by a DCI format,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is </w:t>
            </w:r>
            <w:proofErr w:type="gramStart"/>
            <w:r w:rsidRPr="00FF3F81">
              <w:rPr>
                <w:lang w:val="en-US"/>
              </w:rPr>
              <w:t>a number of</w:t>
            </w:r>
            <w:proofErr w:type="gramEnd"/>
            <w:r w:rsidRPr="00FF3F81">
              <w:rPr>
                <w:lang w:val="en-US"/>
              </w:rPr>
              <w:t xml:space="preserve"> symbols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after a last symbol of a corresponding PDCCH reception and before a first symbol of the PUSCH transmission </w:t>
            </w:r>
          </w:p>
          <w:p w14:paraId="76D58EEA" w14:textId="77777777" w:rsidR="0039607D" w:rsidRPr="00FF3F81" w:rsidRDefault="0039607D" w:rsidP="0039607D">
            <w:pPr>
              <w:pStyle w:val="B3"/>
              <w:ind w:left="1415" w:hanging="280"/>
              <w:rPr>
                <w:lang w:val="en-US"/>
              </w:rPr>
            </w:pPr>
            <w:r w:rsidRPr="00FF3F81">
              <w:rPr>
                <w:lang w:val="en-US"/>
              </w:rPr>
              <w:t>-</w:t>
            </w:r>
            <w:r w:rsidRPr="00FF3F81">
              <w:rPr>
                <w:lang w:val="en-US"/>
              </w:rPr>
              <w:tab/>
              <w:t xml:space="preserve">If a PUSCH transmission is configured by </w:t>
            </w:r>
            <w:proofErr w:type="spellStart"/>
            <w:r w:rsidRPr="00FF3F81">
              <w:rPr>
                <w:i/>
                <w:iCs/>
                <w:lang w:val="en-US"/>
              </w:rPr>
              <w:t>ConfiguredGrantConfig</w:t>
            </w:r>
            <w:proofErr w:type="spellEnd"/>
            <w:r w:rsidRPr="00FF3F81">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is </w:t>
            </w:r>
            <w:proofErr w:type="gramStart"/>
            <w:r w:rsidRPr="00FF3F81">
              <w:rPr>
                <w:lang w:val="en-US"/>
              </w:rPr>
              <w:t>a number of</w:t>
            </w:r>
            <w:proofErr w:type="gramEnd"/>
            <w:r w:rsidRPr="00FF3F81">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PUSCH,min</m:t>
                  </m:r>
                </m:sub>
              </m:sSub>
            </m:oMath>
            <w:r w:rsidRPr="00FF3F81">
              <w:rPr>
                <w:lang w:val="en-US"/>
              </w:rPr>
              <w:t xml:space="preserve"> symbols equal to the product of a number of symbols per slot, </w:t>
            </w:r>
            <m:oMath>
              <m:sSubSup>
                <m:sSubSupPr>
                  <m:ctrlPr>
                    <w:rPr>
                      <w:rFonts w:ascii="Cambria Math" w:hAnsi="Cambria Math"/>
                      <w:iCs/>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slot</m:t>
                  </m:r>
                </m:sup>
              </m:sSubSup>
            </m:oMath>
            <w:r w:rsidRPr="00FF3F81">
              <w:rPr>
                <w:lang w:val="en-US"/>
              </w:rPr>
              <w:t xml:space="preserve">, and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i/>
                <w:iCs/>
                <w:lang w:val="en-US"/>
              </w:rPr>
              <w:t xml:space="preserve"> </w:t>
            </w:r>
            <w:r w:rsidRPr="00FF3F81">
              <w:rPr>
                <w:lang w:val="en-US"/>
              </w:rPr>
              <w:t xml:space="preserve">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p>
          <w:p w14:paraId="79D8AF39" w14:textId="77777777" w:rsidR="0039607D" w:rsidRPr="00FF3F81" w:rsidRDefault="0039607D" w:rsidP="0039607D">
            <w:pPr>
              <w:pStyle w:val="B3"/>
              <w:rPr>
                <w:lang w:val="en-US"/>
              </w:rPr>
            </w:pPr>
            <w:r w:rsidRPr="00FF3F81">
              <w:rPr>
                <w:lang w:val="en-US"/>
              </w:rPr>
              <w:t>-</w:t>
            </w:r>
            <w:r w:rsidRPr="00FF3F81">
              <w:rPr>
                <w:lang w:val="en-US"/>
              </w:rPr>
              <w:tab/>
              <w:t xml:space="preserve">If the UE has reached maximum power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(m,l)≥0</m:t>
                  </m:r>
                </m:e>
              </m:nary>
            </m:oMath>
            <w:r w:rsidRPr="00FF3F81">
              <w:rPr>
                <w:lang w:val="en-US"/>
              </w:rPr>
              <w:t xml:space="preserve">, then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08C7269B" w14:textId="77777777" w:rsidR="0039607D" w:rsidRPr="00FF3F81" w:rsidRDefault="0039607D" w:rsidP="0039607D">
            <w:pPr>
              <w:pStyle w:val="B3"/>
              <w:rPr>
                <w:lang w:val="en-US"/>
              </w:rPr>
            </w:pPr>
            <w:r w:rsidRPr="00FF3F81">
              <w:rPr>
                <w:lang w:val="en-US"/>
              </w:rPr>
              <w:t>-</w:t>
            </w:r>
            <w:r w:rsidRPr="00FF3F81">
              <w:rPr>
                <w:lang w:val="en-US"/>
              </w:rPr>
              <w:tab/>
              <w:t xml:space="preserve">If UE has reached minimum power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(m,l)≤0</m:t>
                  </m:r>
                </m:e>
              </m:nary>
            </m:oMath>
            <w:r w:rsidRPr="00FF3F81">
              <w:rPr>
                <w:lang w:val="en-US"/>
              </w:rPr>
              <w:t xml:space="preserve">, then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5B20B663" w14:textId="77777777" w:rsidR="0039607D" w:rsidRPr="00FF3F81" w:rsidRDefault="0039607D" w:rsidP="0039607D">
            <w:pPr>
              <w:pStyle w:val="B3"/>
              <w:rPr>
                <w:lang w:val="en-US"/>
              </w:rPr>
            </w:pPr>
            <w:r w:rsidRPr="00FF3F81">
              <w:rPr>
                <w:lang w:val="en-US"/>
              </w:rPr>
              <w:t>-</w:t>
            </w:r>
            <w:r w:rsidRPr="00FF3F81">
              <w:rPr>
                <w:lang w:val="en-US"/>
              </w:rPr>
              <w:tab/>
              <w:t xml:space="preserve">A UE resets accumulation of a PUSCH power control adjustment state </w:t>
            </w:r>
            <m:oMath>
              <m:r>
                <w:rPr>
                  <w:rFonts w:ascii="Cambria Math" w:hAnsi="Cambria Math"/>
                  <w:lang w:val="en-US"/>
                </w:rPr>
                <m:t>l</m:t>
              </m:r>
            </m:oMath>
            <w:r w:rsidRPr="00FF3F81">
              <w:rPr>
                <w:iCs/>
                <w:lang w:val="en-US"/>
              </w:rPr>
              <w:t xml:space="preserve"> </w:t>
            </w:r>
            <w:r w:rsidRPr="00FF3F81">
              <w:rPr>
                <w:lang w:val="en-US"/>
              </w:rPr>
              <w:t xml:space="preserve">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to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k,l</m:t>
                  </m:r>
                </m:e>
              </m:d>
              <m:r>
                <w:rPr>
                  <w:rFonts w:ascii="Cambria Math"/>
                  <w:lang w:val="en-US"/>
                </w:rPr>
                <m:t>=0,  k=0,1,</m:t>
              </m:r>
              <m:r>
                <w:rPr>
                  <w:rFonts w:ascii="Cambria Math"/>
                  <w:lang w:val="en-US"/>
                </w:rPr>
                <m:t>…</m:t>
              </m:r>
              <m:r>
                <w:rPr>
                  <w:rFonts w:ascii="Cambria Math"/>
                  <w:lang w:val="en-US"/>
                </w:rPr>
                <m:t>,i</m:t>
              </m:r>
            </m:oMath>
          </w:p>
          <w:p w14:paraId="1101E902" w14:textId="77777777" w:rsidR="0039607D" w:rsidRPr="00FF3F81" w:rsidRDefault="0039607D" w:rsidP="0039607D">
            <w:pPr>
              <w:pStyle w:val="B4"/>
              <w:rPr>
                <w:lang w:val="en-US"/>
              </w:rPr>
            </w:pPr>
            <w:r w:rsidRPr="00FF3F81">
              <w:rPr>
                <w:lang w:val="en-US"/>
              </w:rPr>
              <w:t>-</w:t>
            </w:r>
            <w:r w:rsidRPr="00FF3F81">
              <w:rPr>
                <w:lang w:val="en-US"/>
              </w:rPr>
              <w:tab/>
              <w:t xml:space="preserve">If a configuration for a corresponding </w:t>
            </w:r>
            <m:oMath>
              <m:sSub>
                <m:sSubPr>
                  <m:ctrlPr>
                    <w:rPr>
                      <w:rFonts w:ascii="Cambria Math" w:hAnsi="Cambria Math"/>
                      <w:iCs/>
                      <w:lang w:val="en-US"/>
                    </w:rPr>
                  </m:ctrlPr>
                </m:sSubPr>
                <m:e>
                  <m:r>
                    <w:rPr>
                      <w:rFonts w:ascii="Cambria Math" w:hAnsi="Cambria Math"/>
                      <w:lang w:val="en-US"/>
                    </w:rPr>
                    <m:t>P</m:t>
                  </m:r>
                </m:e>
                <m:sub>
                  <m:r>
                    <m:rPr>
                      <m:sty m:val="p"/>
                    </m:rPr>
                    <w:rPr>
                      <w:rFonts w:ascii="Cambria Math"/>
                      <w:lang w:val="en-US"/>
                    </w:rPr>
                    <m:t>O_UE_PUSCH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FF3F81">
              <w:rPr>
                <w:lang w:val="en-US"/>
              </w:rPr>
              <w:t xml:space="preserve"> value is provided by higher layers</w:t>
            </w:r>
          </w:p>
          <w:p w14:paraId="11549A91" w14:textId="77777777" w:rsidR="0039607D" w:rsidRPr="00FF3F81" w:rsidRDefault="0039607D" w:rsidP="0039607D">
            <w:pPr>
              <w:pStyle w:val="B4"/>
              <w:rPr>
                <w:lang w:val="en-US"/>
              </w:rPr>
            </w:pPr>
            <w:r w:rsidRPr="00FF3F81">
              <w:rPr>
                <w:lang w:val="en-US"/>
              </w:rPr>
              <w:t>-</w:t>
            </w:r>
            <w:r w:rsidRPr="00FF3F81">
              <w:rPr>
                <w:lang w:val="en-US"/>
              </w:rPr>
              <w:tab/>
              <w:t xml:space="preserve">If a configuration for a corresponding </w:t>
            </w:r>
            <m:oMath>
              <m:sSub>
                <m:sSubPr>
                  <m:ctrlPr>
                    <w:rPr>
                      <w:rFonts w:ascii="Cambria Math" w:hAnsi="Cambria Math"/>
                      <w:iCs/>
                      <w:lang w:val="en-US"/>
                    </w:rPr>
                  </m:ctrlPr>
                </m:sSubPr>
                <m:e>
                  <m:r>
                    <w:rPr>
                      <w:rFonts w:ascii="Cambria Math" w:hAnsi="Cambria Math"/>
                      <w:lang w:val="en-US"/>
                    </w:rPr>
                    <m:t>α</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FF3F81">
              <w:rPr>
                <w:lang w:val="en-US"/>
              </w:rPr>
              <w:t xml:space="preserve"> value is provided by higher layers</w:t>
            </w:r>
          </w:p>
          <w:p w14:paraId="75BA5FEC" w14:textId="77777777" w:rsidR="0039607D" w:rsidRPr="00FF3F81" w:rsidRDefault="0039607D" w:rsidP="0039607D">
            <w:pPr>
              <w:pStyle w:val="B4"/>
              <w:rPr>
                <w:lang w:val="en-US"/>
              </w:rPr>
            </w:pPr>
            <w:r w:rsidRPr="00FF3F81">
              <w:rPr>
                <w:rFonts w:eastAsia="DengXian"/>
                <w:lang w:val="en-US"/>
              </w:rPr>
              <w:t xml:space="preserve">where </w:t>
            </w:r>
            <m:oMath>
              <m:r>
                <w:rPr>
                  <w:rFonts w:ascii="Cambria Math" w:hAnsi="Cambria Math"/>
                  <w:lang w:val="en-US"/>
                </w:rPr>
                <m:t>l</m:t>
              </m:r>
            </m:oMath>
            <w:r w:rsidRPr="00FF3F81">
              <w:rPr>
                <w:rFonts w:eastAsia="DengXian"/>
                <w:iCs/>
                <w:lang w:val="en-US"/>
              </w:rPr>
              <w:t xml:space="preserve"> is determined from </w:t>
            </w:r>
            <w:r w:rsidRPr="00FF3F81">
              <w:rPr>
                <w:rFonts w:eastAsia="DengXian"/>
                <w:lang w:val="en-US"/>
              </w:rPr>
              <w:t xml:space="preserve">the value of </w:t>
            </w:r>
            <m:oMath>
              <m:r>
                <w:rPr>
                  <w:rFonts w:ascii="Cambria Math" w:hAnsi="Cambria Math"/>
                  <w:lang w:val="en-US"/>
                </w:rPr>
                <m:t>j</m:t>
              </m:r>
            </m:oMath>
            <w:r w:rsidRPr="00FF3F81">
              <w:rPr>
                <w:rFonts w:eastAsia="DengXian"/>
                <w:lang w:val="en-US"/>
              </w:rPr>
              <w:t xml:space="preserve"> as </w:t>
            </w:r>
          </w:p>
          <w:p w14:paraId="09FEEA3B" w14:textId="77777777" w:rsidR="0039607D" w:rsidRPr="00FF3F81" w:rsidRDefault="0039607D" w:rsidP="0039607D">
            <w:pPr>
              <w:pStyle w:val="B5"/>
              <w:rPr>
                <w:lang w:val="en-US"/>
              </w:rPr>
            </w:pPr>
            <w:r w:rsidRPr="00FF3F81">
              <w:rPr>
                <w:lang w:val="en-US"/>
              </w:rPr>
              <w:t>-</w:t>
            </w:r>
            <w:r w:rsidRPr="00FF3F81">
              <w:rPr>
                <w:lang w:val="en-US"/>
              </w:rPr>
              <w:tab/>
              <w:t xml:space="preserve">If </w:t>
            </w:r>
            <m:oMath>
              <m:r>
                <w:rPr>
                  <w:rFonts w:ascii="Cambria Math" w:hAnsi="Cambria Math"/>
                  <w:lang w:val="en-US"/>
                </w:rPr>
                <m:t>j&gt;1</m:t>
              </m:r>
            </m:oMath>
            <w:r w:rsidRPr="00FF3F81">
              <w:rPr>
                <w:lang w:val="en-US"/>
              </w:rPr>
              <w:t xml:space="preserve"> and the UE is provided higher </w:t>
            </w:r>
            <w:r w:rsidRPr="00FF3F81">
              <w:rPr>
                <w:i/>
                <w:lang w:val="en-US"/>
              </w:rPr>
              <w:t>SRI-PUSCH-</w:t>
            </w:r>
            <w:proofErr w:type="spellStart"/>
            <w:r w:rsidRPr="00FF3F81">
              <w:rPr>
                <w:i/>
                <w:lang w:val="en-US"/>
              </w:rPr>
              <w:t>PowerControl</w:t>
            </w:r>
            <w:proofErr w:type="spellEnd"/>
            <w:r w:rsidRPr="00FF3F81">
              <w:rPr>
                <w:lang w:val="en-US"/>
              </w:rPr>
              <w:t xml:space="preserve">, </w:t>
            </w:r>
            <m:oMath>
              <m:r>
                <w:rPr>
                  <w:rFonts w:ascii="Cambria Math" w:hAnsi="Cambria Math"/>
                  <w:lang w:val="en-US"/>
                </w:rPr>
                <m:t>l</m:t>
              </m:r>
            </m:oMath>
            <w:r w:rsidRPr="00FF3F81">
              <w:rPr>
                <w:rFonts w:eastAsia="DengXian"/>
                <w:lang w:val="en-US"/>
              </w:rPr>
              <w:t xml:space="preserve"> is the </w:t>
            </w:r>
            <w:r w:rsidRPr="00FF3F81">
              <w:rPr>
                <w:rFonts w:eastAsia="DengXian"/>
                <w:i/>
                <w:lang w:val="en-US"/>
              </w:rPr>
              <w:t>sri-PUSCH-</w:t>
            </w:r>
            <w:proofErr w:type="spellStart"/>
            <w:r w:rsidRPr="00FF3F81">
              <w:rPr>
                <w:rFonts w:eastAsia="DengXian"/>
                <w:i/>
                <w:lang w:val="en-US"/>
              </w:rPr>
              <w:t>ClosedLoopIndex</w:t>
            </w:r>
            <w:proofErr w:type="spellEnd"/>
            <w:r w:rsidRPr="00FF3F81" w:rsidDel="007F6F04">
              <w:rPr>
                <w:rFonts w:eastAsia="DengXian"/>
                <w:lang w:val="en-US"/>
              </w:rPr>
              <w:t xml:space="preserve"> </w:t>
            </w:r>
            <w:r w:rsidRPr="00FF3F81">
              <w:rPr>
                <w:rFonts w:eastAsia="DengXian"/>
                <w:lang w:val="en-US"/>
              </w:rPr>
              <w:t xml:space="preserve">value(s) configured in any </w:t>
            </w:r>
            <w:r w:rsidRPr="00FF3F81">
              <w:rPr>
                <w:rFonts w:eastAsia="DengXian"/>
                <w:i/>
                <w:lang w:val="en-US"/>
              </w:rPr>
              <w:t>SRI-PUSCH-</w:t>
            </w:r>
            <w:proofErr w:type="spellStart"/>
            <w:r w:rsidRPr="00FF3F81">
              <w:rPr>
                <w:rFonts w:eastAsia="DengXian"/>
                <w:i/>
                <w:lang w:val="en-US"/>
              </w:rPr>
              <w:t>PowerControl</w:t>
            </w:r>
            <w:proofErr w:type="spellEnd"/>
            <w:r w:rsidRPr="00FF3F81">
              <w:rPr>
                <w:rFonts w:eastAsia="DengXian"/>
                <w:lang w:val="en-US"/>
              </w:rPr>
              <w:t xml:space="preserve"> </w:t>
            </w:r>
            <w:r w:rsidRPr="00FF3F81">
              <w:rPr>
                <w:lang w:val="en-US"/>
              </w:rPr>
              <w:t xml:space="preserve">with the </w:t>
            </w:r>
            <w:r w:rsidRPr="00FF3F81">
              <w:rPr>
                <w:i/>
                <w:lang w:val="en-US"/>
              </w:rPr>
              <w:t>sri-P0-PUSCH-AlphaSetId</w:t>
            </w:r>
            <w:r w:rsidRPr="00FF3F81">
              <w:rPr>
                <w:lang w:val="en-US"/>
              </w:rPr>
              <w:t xml:space="preserve"> value corresponding to </w:t>
            </w:r>
            <m:oMath>
              <m:r>
                <w:rPr>
                  <w:rFonts w:ascii="Cambria Math" w:hAnsi="Cambria Math"/>
                  <w:lang w:val="en-US"/>
                </w:rPr>
                <m:t>j</m:t>
              </m:r>
            </m:oMath>
            <w:r w:rsidRPr="00FF3F81">
              <w:rPr>
                <w:lang w:val="en-US"/>
              </w:rPr>
              <w:t xml:space="preserve"> </w:t>
            </w:r>
          </w:p>
          <w:p w14:paraId="136C98E7" w14:textId="77777777" w:rsidR="0039607D" w:rsidRPr="00FF3F81" w:rsidRDefault="0039607D" w:rsidP="0039607D">
            <w:pPr>
              <w:pStyle w:val="B5"/>
              <w:rPr>
                <w:lang w:val="en-US"/>
              </w:rPr>
            </w:pPr>
            <w:r w:rsidRPr="00FF3F81">
              <w:rPr>
                <w:lang w:val="en-US"/>
              </w:rPr>
              <w:t>-</w:t>
            </w:r>
            <w:r w:rsidRPr="00FF3F81">
              <w:rPr>
                <w:lang w:val="en-US"/>
              </w:rPr>
              <w:tab/>
              <w:t xml:space="preserve">If </w:t>
            </w:r>
            <m:oMath>
              <m:r>
                <w:rPr>
                  <w:rFonts w:ascii="Cambria Math" w:hAnsi="Cambria Math"/>
                  <w:lang w:val="en-US"/>
                </w:rPr>
                <m:t>j&gt;1</m:t>
              </m:r>
            </m:oMath>
            <w:r w:rsidRPr="00FF3F81">
              <w:rPr>
                <w:lang w:val="en-US"/>
              </w:rPr>
              <w:t xml:space="preserve"> and the UE is not provided </w:t>
            </w:r>
            <w:r w:rsidRPr="00FF3F81">
              <w:rPr>
                <w:i/>
                <w:lang w:val="en-US"/>
              </w:rPr>
              <w:t>SRI-PUSCH-</w:t>
            </w:r>
            <w:proofErr w:type="spellStart"/>
            <w:r w:rsidRPr="00FF3F81">
              <w:rPr>
                <w:i/>
                <w:lang w:val="en-US"/>
              </w:rPr>
              <w:t>PowerControl</w:t>
            </w:r>
            <w:proofErr w:type="spellEnd"/>
            <w:r w:rsidRPr="00FF3F81">
              <w:rPr>
                <w:lang w:val="en-US"/>
              </w:rPr>
              <w:t xml:space="preserve"> or </w:t>
            </w:r>
            <m:oMath>
              <m:r>
                <w:rPr>
                  <w:rFonts w:ascii="Cambria Math" w:hAnsi="Cambria Math"/>
                  <w:lang w:val="en-US"/>
                </w:rPr>
                <m:t>j=0</m:t>
              </m:r>
            </m:oMath>
            <w:r w:rsidRPr="00FF3F81">
              <w:rPr>
                <w:lang w:val="en-US"/>
              </w:rPr>
              <w:t xml:space="preserve">, </w:t>
            </w:r>
            <m:oMath>
              <m:r>
                <w:rPr>
                  <w:rFonts w:ascii="Cambria Math" w:hAnsi="Cambria Math"/>
                  <w:lang w:val="en-US"/>
                </w:rPr>
                <m:t>l=0</m:t>
              </m:r>
            </m:oMath>
          </w:p>
          <w:p w14:paraId="483283A0" w14:textId="77777777" w:rsidR="0039607D" w:rsidRPr="00FF3F81" w:rsidRDefault="0039607D" w:rsidP="0039607D">
            <w:pPr>
              <w:pStyle w:val="B5"/>
              <w:rPr>
                <w:i/>
                <w:iCs/>
                <w:lang w:val="en-US"/>
              </w:rPr>
            </w:pPr>
            <w:r w:rsidRPr="00FF3F81">
              <w:rPr>
                <w:lang w:val="en-US"/>
              </w:rPr>
              <w:t>-</w:t>
            </w:r>
            <w:r w:rsidRPr="00FF3F81">
              <w:rPr>
                <w:lang w:val="en-US"/>
              </w:rPr>
              <w:tab/>
              <w:t xml:space="preserve">If </w:t>
            </w:r>
            <m:oMath>
              <m:r>
                <w:rPr>
                  <w:rFonts w:ascii="Cambria Math" w:hAnsi="Cambria Math"/>
                  <w:lang w:val="en-US"/>
                </w:rPr>
                <m:t>j=1</m:t>
              </m:r>
            </m:oMath>
            <w:r w:rsidRPr="00FF3F81">
              <w:rPr>
                <w:lang w:val="en-US"/>
              </w:rPr>
              <w:t xml:space="preserve">, </w:t>
            </w:r>
            <m:oMath>
              <m:r>
                <w:rPr>
                  <w:rFonts w:ascii="Cambria Math" w:hAnsi="Cambria Math"/>
                  <w:lang w:val="en-US"/>
                </w:rPr>
                <m:t>l</m:t>
              </m:r>
            </m:oMath>
            <w:r w:rsidRPr="00FF3F81">
              <w:rPr>
                <w:lang w:val="en-US"/>
              </w:rPr>
              <w:t xml:space="preserve"> is provided by the value of </w:t>
            </w:r>
            <w:proofErr w:type="spellStart"/>
            <w:r w:rsidRPr="00FF3F81">
              <w:rPr>
                <w:i/>
                <w:iCs/>
                <w:lang w:val="en-US"/>
              </w:rPr>
              <w:t>powerControlLoopToUse</w:t>
            </w:r>
            <w:proofErr w:type="spellEnd"/>
          </w:p>
          <w:p w14:paraId="54F06352" w14:textId="77777777" w:rsidR="0039607D" w:rsidRPr="00FF3F81" w:rsidRDefault="0039607D" w:rsidP="0039607D">
            <w:pPr>
              <w:pStyle w:val="B2"/>
              <w:rPr>
                <w:bCs/>
                <w:color w:val="FF0000"/>
                <w:lang w:val="en-US" w:eastAsia="x-none"/>
              </w:rPr>
            </w:pPr>
            <w:r w:rsidRPr="00FF3F81">
              <w:rPr>
                <w:lang w:val="en-US"/>
              </w:rPr>
              <w:t xml:space="preserve">-  </w:t>
            </w:r>
            <w:r w:rsidRPr="00FF3F81">
              <w:rPr>
                <w:color w:val="FF0000"/>
                <w:lang w:val="en-US"/>
              </w:rPr>
              <w:t xml:space="preserve">If the UE is provided </w:t>
            </w:r>
            <w:r w:rsidRPr="00FF3F81">
              <w:rPr>
                <w:bCs/>
                <w:i/>
                <w:iCs/>
                <w:color w:val="FF0000"/>
                <w:lang w:val="en-US" w:eastAsia="x-none"/>
              </w:rPr>
              <w:t>PUSCH-DMRS-Bundling</w:t>
            </w:r>
            <w:r w:rsidRPr="00FF3F81">
              <w:rPr>
                <w:bCs/>
                <w:color w:val="FF0000"/>
                <w:lang w:val="en-US" w:eastAsia="x-none"/>
              </w:rPr>
              <w:t xml:space="preserve"> = ‘enabled’ and </w:t>
            </w:r>
            <w:proofErr w:type="spellStart"/>
            <w:r w:rsidRPr="00FF3F81">
              <w:rPr>
                <w:i/>
                <w:color w:val="FF0000"/>
                <w:lang w:val="en-US"/>
              </w:rPr>
              <w:t>tpc</w:t>
            </w:r>
            <w:proofErr w:type="spellEnd"/>
            <w:r w:rsidRPr="00FF3F81">
              <w:rPr>
                <w:i/>
                <w:color w:val="FF0000"/>
                <w:lang w:val="en-US"/>
              </w:rPr>
              <w:t xml:space="preserve">-Accumulation, </w:t>
            </w:r>
            <m:oMath>
              <m:sSub>
                <m:sSubPr>
                  <m:ctrlPr>
                    <w:rPr>
                      <w:rFonts w:ascii="Cambria Math" w:hAnsi="Cambria Math"/>
                      <w:i/>
                      <w:color w:val="FF0000"/>
                      <w:lang w:val="en-US"/>
                    </w:rPr>
                  </m:ctrlPr>
                </m:sSubPr>
                <m:e>
                  <m:r>
                    <w:rPr>
                      <w:rFonts w:ascii="Cambria Math" w:hAnsi="Cambria Math"/>
                      <w:color w:val="FF0000"/>
                      <w:lang w:val="en-US"/>
                    </w:rPr>
                    <m:t>f</m:t>
                  </m:r>
                </m:e>
                <m:sub>
                  <m:r>
                    <w:rPr>
                      <w:rFonts w:ascii="Cambria Math" w:hAnsi="Cambria Math"/>
                      <w:color w:val="FF0000"/>
                      <w:lang w:val="en-US"/>
                    </w:rPr>
                    <m:t>b,f,c</m:t>
                  </m:r>
                </m:sub>
              </m:sSub>
              <m:r>
                <w:rPr>
                  <w:rFonts w:ascii="Cambria Math" w:hAnsi="Cambria Math"/>
                  <w:color w:val="FF0000"/>
                  <w:lang w:val="en-US"/>
                </w:rPr>
                <m:t>(i,l)</m:t>
              </m:r>
            </m:oMath>
            <w:r w:rsidRPr="00FF3F81">
              <w:rPr>
                <w:i/>
                <w:color w:val="FF0000"/>
                <w:lang w:val="en-US"/>
              </w:rPr>
              <w:t xml:space="preserve"> </w:t>
            </w:r>
            <w:r w:rsidRPr="00FF3F81">
              <w:rPr>
                <w:iCs/>
                <w:color w:val="FF0000"/>
                <w:lang w:val="en-US"/>
              </w:rPr>
              <w:t>is the PUSCH power control adjustment state</w:t>
            </w:r>
            <w:r w:rsidRPr="00FF3F81">
              <w:rPr>
                <w:i/>
                <w:color w:val="FF0000"/>
                <w:lang w:val="en-US"/>
              </w:rPr>
              <w:t xml:space="preserve"> l </w:t>
            </w:r>
            <w:r w:rsidRPr="00FF3F81">
              <w:rPr>
                <w:iCs/>
                <w:color w:val="FF0000"/>
                <w:lang w:val="en-US"/>
              </w:rPr>
              <w:t>for active UL BWP</w:t>
            </w:r>
            <w:r w:rsidRPr="00FF3F81">
              <w:rPr>
                <w:i/>
                <w:color w:val="FF0000"/>
                <w:lang w:val="en-US"/>
              </w:rPr>
              <w:t xml:space="preserve"> b </w:t>
            </w:r>
            <w:r w:rsidRPr="00FF3F81">
              <w:rPr>
                <w:iCs/>
                <w:color w:val="FF0000"/>
                <w:lang w:val="en-US"/>
              </w:rPr>
              <w:t>of carrier</w:t>
            </w:r>
            <w:r w:rsidRPr="00FF3F81">
              <w:rPr>
                <w:i/>
                <w:color w:val="FF0000"/>
                <w:lang w:val="en-US"/>
              </w:rPr>
              <w:t xml:space="preserve"> f </w:t>
            </w:r>
            <w:r w:rsidRPr="00FF3F81">
              <w:rPr>
                <w:iCs/>
                <w:color w:val="FF0000"/>
                <w:lang w:val="en-US"/>
              </w:rPr>
              <w:t>of serving cell</w:t>
            </w:r>
            <w:r w:rsidRPr="00FF3F81">
              <w:rPr>
                <w:i/>
                <w:color w:val="FF0000"/>
                <w:lang w:val="en-US"/>
              </w:rPr>
              <w:t xml:space="preserve"> c </w:t>
            </w:r>
            <w:r w:rsidRPr="00FF3F81">
              <w:rPr>
                <w:iCs/>
                <w:color w:val="FF0000"/>
                <w:lang w:val="en-US"/>
              </w:rPr>
              <w:t>and PUSCH transmission occasion</w:t>
            </w:r>
            <w:r w:rsidRPr="00FF3F81">
              <w:rPr>
                <w:i/>
                <w:color w:val="FF0000"/>
                <w:lang w:val="en-US"/>
              </w:rPr>
              <w:t xml:space="preserve"> </w:t>
            </w:r>
            <w:proofErr w:type="spellStart"/>
            <w:r w:rsidRPr="00FF3F81">
              <w:rPr>
                <w:i/>
                <w:color w:val="FF0000"/>
                <w:lang w:val="en-US"/>
              </w:rPr>
              <w:t>i</w:t>
            </w:r>
            <w:proofErr w:type="spellEnd"/>
            <w:r w:rsidRPr="00FF3F81">
              <w:rPr>
                <w:iCs/>
                <w:color w:val="FF0000"/>
                <w:lang w:val="en-US"/>
              </w:rPr>
              <w:t xml:space="preserve">, which is identical for all transmission occasions belonging to a nominal TDW, and equal to the absolute value </w:t>
            </w:r>
            <m:oMath>
              <m:sSub>
                <m:sSubPr>
                  <m:ctrlPr>
                    <w:rPr>
                      <w:rFonts w:ascii="Cambria Math" w:hAnsi="Cambria Math"/>
                      <w:i/>
                      <w:iCs/>
                      <w:color w:val="FF0000"/>
                      <w:lang w:val="en-US"/>
                    </w:rPr>
                  </m:ctrlPr>
                </m:sSubPr>
                <m:e>
                  <m:r>
                    <w:rPr>
                      <w:rFonts w:ascii="Cambria Math" w:hAnsi="Cambria Math"/>
                      <w:color w:val="FF0000"/>
                      <w:lang w:val="en-US"/>
                    </w:rPr>
                    <m:t>δ</m:t>
                  </m:r>
                </m:e>
                <m:sub>
                  <m:r>
                    <w:rPr>
                      <w:rFonts w:ascii="Cambria Math" w:hAnsi="Cambria Math"/>
                      <w:color w:val="FF0000"/>
                      <w:lang w:val="en-US"/>
                    </w:rPr>
                    <m:t>PUSCH,b,f,c</m:t>
                  </m:r>
                </m:sub>
              </m:sSub>
            </m:oMath>
            <w:r w:rsidRPr="00FF3F81">
              <w:rPr>
                <w:iCs/>
                <w:color w:val="FF0000"/>
                <w:lang w:val="en-US"/>
              </w:rPr>
              <w:t xml:space="preserve"> carried by the last TPC command before the first symbol of the nominal TDW including transmis</w:t>
            </w:r>
            <w:proofErr w:type="spellStart"/>
            <w:r w:rsidRPr="00FF3F81">
              <w:rPr>
                <w:iCs/>
                <w:color w:val="FF0000"/>
                <w:lang w:val="en-US"/>
              </w:rPr>
              <w:t>sion</w:t>
            </w:r>
            <w:proofErr w:type="spellEnd"/>
            <w:r w:rsidRPr="00FF3F81">
              <w:rPr>
                <w:iCs/>
                <w:color w:val="FF0000"/>
                <w:lang w:val="en-US"/>
              </w:rPr>
              <w:t xml:space="preserve"> occasion </w:t>
            </w:r>
            <w:proofErr w:type="spellStart"/>
            <w:r w:rsidRPr="00FF3F81">
              <w:rPr>
                <w:i/>
                <w:color w:val="FF0000"/>
                <w:lang w:val="en-US"/>
              </w:rPr>
              <w:t>i</w:t>
            </w:r>
            <w:proofErr w:type="spellEnd"/>
            <w:r w:rsidRPr="00FF3F81">
              <w:rPr>
                <w:i/>
                <w:color w:val="FF0000"/>
                <w:lang w:val="en-US"/>
              </w:rPr>
              <w:t>,</w:t>
            </w:r>
            <w:r w:rsidRPr="00FF3F81">
              <w:rPr>
                <w:iCs/>
                <w:color w:val="FF0000"/>
                <w:lang w:val="en-US"/>
              </w:rPr>
              <w:t xml:space="preserve"> and provided by DCI format 2_2 with CRC scrambled by TPC-PUSCH-RNTI</w:t>
            </w:r>
          </w:p>
          <w:p w14:paraId="251F2498" w14:textId="77777777" w:rsidR="0039607D" w:rsidRPr="00FF3F81" w:rsidRDefault="0039607D" w:rsidP="0039607D">
            <w:pPr>
              <w:pStyle w:val="B2"/>
              <w:rPr>
                <w:lang w:val="en-US"/>
              </w:rPr>
            </w:pPr>
            <w:r w:rsidRPr="00FF3F81">
              <w:rPr>
                <w:color w:val="FF0000"/>
                <w:lang w:val="en-US"/>
              </w:rPr>
              <w:lastRenderedPageBreak/>
              <w:t>-</w:t>
            </w:r>
            <w:r w:rsidRPr="00FF3F81">
              <w:rPr>
                <w:color w:val="FF0000"/>
                <w:lang w:val="en-US"/>
              </w:rPr>
              <w:tab/>
              <w:t xml:space="preserve">If the UE is not provided </w:t>
            </w:r>
            <w:r w:rsidRPr="00FF3F81">
              <w:rPr>
                <w:bCs/>
                <w:i/>
                <w:iCs/>
                <w:color w:val="FF0000"/>
                <w:lang w:val="en-US" w:eastAsia="x-none"/>
              </w:rPr>
              <w:t>PUSCH-DMRS-Bundling</w:t>
            </w:r>
            <w:r w:rsidRPr="00FF3F81">
              <w:rPr>
                <w:bCs/>
                <w:color w:val="FF0000"/>
                <w:lang w:val="en-US" w:eastAsia="x-none"/>
              </w:rPr>
              <w:t xml:space="preserve"> = ‘enabled’,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r>
                    <w:rPr>
                      <w:rFonts w:ascii="Cambria Math"/>
                      <w:lang w:val="en-US"/>
                    </w:rPr>
                    <m:t>,l</m:t>
                  </m:r>
                </m:e>
              </m:d>
            </m:oMath>
            <w:r w:rsidRPr="00FF3F81">
              <w:rPr>
                <w:lang w:val="en-US"/>
              </w:rPr>
              <w:t xml:space="preserve"> is the PUSCH power control adjustment state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and PUSCH transmission occasion </w:t>
            </w:r>
            <w:r w:rsidRPr="00FF3F81">
              <w:rPr>
                <w:noProof/>
                <w:position w:val="-6"/>
                <w:lang w:val="en-US"/>
              </w:rPr>
              <w:drawing>
                <wp:inline distT="0" distB="0" distL="0" distR="0" wp14:anchorId="612C4D99" wp14:editId="7BA9C284">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if the UE is provided </w:t>
            </w:r>
            <w:proofErr w:type="spellStart"/>
            <w:r w:rsidRPr="00FF3F81">
              <w:rPr>
                <w:i/>
                <w:lang w:val="en-US"/>
              </w:rPr>
              <w:t>tpc</w:t>
            </w:r>
            <w:proofErr w:type="spellEnd"/>
            <w:r w:rsidRPr="00FF3F81">
              <w:rPr>
                <w:i/>
                <w:lang w:val="en-US"/>
              </w:rPr>
              <w:t>-Accumulation</w:t>
            </w:r>
            <w:r w:rsidRPr="00FF3F81">
              <w:rPr>
                <w:lang w:val="en-US"/>
              </w:rPr>
              <w:t>, where</w:t>
            </w:r>
          </w:p>
          <w:p w14:paraId="36CBB2F6" w14:textId="77777777" w:rsidR="0039607D" w:rsidRPr="00FF3F81" w:rsidRDefault="0039607D" w:rsidP="0039607D">
            <w:pPr>
              <w:pStyle w:val="B3"/>
              <w:rPr>
                <w:lang w:val="en-US"/>
              </w:rPr>
            </w:pPr>
            <w:r w:rsidRPr="00FF3F81">
              <w:rPr>
                <w:lang w:val="en-US"/>
              </w:rPr>
              <w:t>-</w:t>
            </w:r>
            <w:r w:rsidRPr="00FF3F81">
              <w:rPr>
                <w:lang w:val="en-US"/>
              </w:rPr>
              <w:tab/>
            </w:r>
            <m:oMath>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oMath>
            <w:r w:rsidRPr="00FF3F81">
              <w:rPr>
                <w:lang w:val="en-US"/>
              </w:rPr>
              <w:t xml:space="preserve"> absolute values are given in Table 7.1.1-1</w:t>
            </w:r>
          </w:p>
          <w:p w14:paraId="3F9D55BE" w14:textId="77777777" w:rsidR="0039607D" w:rsidRPr="00FF3F81" w:rsidRDefault="0039607D" w:rsidP="0039607D">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11EF33B7" w14:textId="77777777" w:rsidR="0039607D" w:rsidRPr="00FF3F81" w:rsidRDefault="0039607D" w:rsidP="0039607D">
            <w:pPr>
              <w:pStyle w:val="3GPPNormalText"/>
              <w:ind w:left="0" w:firstLine="0"/>
            </w:pPr>
          </w:p>
          <w:p w14:paraId="209FB738" w14:textId="77777777" w:rsidR="0039607D" w:rsidRPr="00FF3F81" w:rsidRDefault="0039607D" w:rsidP="0039607D">
            <w:pPr>
              <w:pStyle w:val="3GPPNormalText"/>
              <w:ind w:left="1134" w:hanging="1134"/>
              <w:rPr>
                <w:rFonts w:ascii="Arial" w:hAnsi="Arial" w:cs="Arial"/>
                <w:sz w:val="28"/>
                <w:szCs w:val="32"/>
              </w:rPr>
            </w:pPr>
            <w:r w:rsidRPr="00FF3F81">
              <w:rPr>
                <w:rFonts w:ascii="Arial" w:hAnsi="Arial" w:cs="Arial"/>
                <w:sz w:val="28"/>
                <w:szCs w:val="32"/>
              </w:rPr>
              <w:t>7.2.1</w:t>
            </w:r>
            <w:r w:rsidRPr="00FF3F81">
              <w:rPr>
                <w:rFonts w:ascii="Arial" w:hAnsi="Arial" w:cs="Arial"/>
                <w:sz w:val="28"/>
                <w:szCs w:val="32"/>
              </w:rPr>
              <w:tab/>
              <w:t xml:space="preserve">UE </w:t>
            </w:r>
            <w:proofErr w:type="spellStart"/>
            <w:r w:rsidRPr="00FF3F81">
              <w:rPr>
                <w:rFonts w:ascii="Arial" w:hAnsi="Arial" w:cs="Arial"/>
                <w:sz w:val="28"/>
                <w:szCs w:val="32"/>
              </w:rPr>
              <w:t>behaviour</w:t>
            </w:r>
            <w:proofErr w:type="spellEnd"/>
          </w:p>
          <w:p w14:paraId="2A449A9D" w14:textId="77777777" w:rsidR="0039607D" w:rsidRPr="00FF3F81" w:rsidRDefault="0039607D" w:rsidP="0039607D">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24EC4683" w14:textId="77777777" w:rsidR="0039607D" w:rsidRPr="00FF3F81" w:rsidRDefault="0039607D" w:rsidP="0039607D">
            <w:pPr>
              <w:pStyle w:val="B1"/>
              <w:rPr>
                <w:lang w:val="en-US"/>
              </w:rPr>
            </w:pPr>
            <w:r w:rsidRPr="00FF3F81">
              <w:rPr>
                <w:lang w:val="en-US"/>
              </w:rPr>
              <w:t>-</w:t>
            </w:r>
            <w:r w:rsidRPr="00FF3F81">
              <w:rPr>
                <w:lang w:val="en-US"/>
              </w:rPr>
              <w:tab/>
              <w:t xml:space="preserve">For the PUCCH power control adjustment state </w:t>
            </w:r>
            <w:r w:rsidRPr="00FF3F81">
              <w:rPr>
                <w:noProof/>
                <w:position w:val="-12"/>
                <w:lang w:val="en-US"/>
              </w:rPr>
              <w:drawing>
                <wp:inline distT="0" distB="0" distL="0" distR="0" wp14:anchorId="3A983D49" wp14:editId="7D73F2C1">
                  <wp:extent cx="5651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FF3F81">
              <w:rPr>
                <w:lang w:val="en-US"/>
              </w:rPr>
              <w:t xml:space="preserve"> for active UL BWP </w:t>
            </w:r>
            <w:r w:rsidRPr="00FF3F81">
              <w:rPr>
                <w:noProof/>
                <w:position w:val="-6"/>
                <w:lang w:val="en-US"/>
              </w:rPr>
              <w:drawing>
                <wp:inline distT="0" distB="0" distL="0" distR="0" wp14:anchorId="6434E320" wp14:editId="5BFA3D22">
                  <wp:extent cx="95250"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2A081A85" wp14:editId="13EE19A4">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w:t>
            </w:r>
            <w:r w:rsidRPr="00FF3F81">
              <w:rPr>
                <w:lang w:val="en-US"/>
              </w:rPr>
              <w:t xml:space="preserve">of </w:t>
            </w:r>
            <w:r w:rsidRPr="00FF3F81">
              <w:rPr>
                <w:rFonts w:eastAsia="MS Mincho"/>
                <w:lang w:val="en-US"/>
              </w:rPr>
              <w:t xml:space="preserve">primary cell </w:t>
            </w:r>
            <w:r w:rsidRPr="00FF3F81">
              <w:rPr>
                <w:noProof/>
                <w:position w:val="-6"/>
                <w:lang w:val="en-US"/>
              </w:rPr>
              <w:drawing>
                <wp:inline distT="0" distB="0" distL="0" distR="0" wp14:anchorId="305A5A55" wp14:editId="154839BC">
                  <wp:extent cx="11430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and PUCCH transmission occasion </w:t>
            </w:r>
            <w:r w:rsidRPr="00FF3F81">
              <w:rPr>
                <w:noProof/>
                <w:position w:val="-6"/>
                <w:lang w:val="en-US"/>
              </w:rPr>
              <w:drawing>
                <wp:inline distT="0" distB="0" distL="0" distR="0" wp14:anchorId="0EDBA662" wp14:editId="1B8AC33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1759E263" w14:textId="77777777" w:rsidR="0039607D" w:rsidRPr="00FF3F81" w:rsidRDefault="0039607D" w:rsidP="0039607D">
            <w:pPr>
              <w:pStyle w:val="B2"/>
              <w:rPr>
                <w:lang w:val="en-US"/>
              </w:rPr>
            </w:pPr>
            <w:r w:rsidRPr="00FF3F81">
              <w:rPr>
                <w:lang w:val="en-US"/>
              </w:rPr>
              <w:t>-</w:t>
            </w:r>
            <w:r w:rsidRPr="00FF3F81">
              <w:rPr>
                <w:lang w:val="en-US"/>
              </w:rPr>
              <w:tab/>
            </w:r>
            <w:r w:rsidRPr="00FF3F81">
              <w:rPr>
                <w:noProof/>
                <w:position w:val="-12"/>
                <w:lang w:val="en-US"/>
              </w:rPr>
              <w:drawing>
                <wp:inline distT="0" distB="0" distL="0" distR="0" wp14:anchorId="356FBEA4" wp14:editId="1AF1731F">
                  <wp:extent cx="8191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sidRPr="00FF3F81">
              <w:rPr>
                <w:lang w:val="en-US"/>
              </w:rPr>
              <w:t xml:space="preserve"> is a TPC command value included in a DCI format scheduling a PDSCH reception for active UL BWP </w:t>
            </w:r>
            <w:r w:rsidRPr="00FF3F81">
              <w:rPr>
                <w:noProof/>
                <w:position w:val="-6"/>
                <w:lang w:val="en-US"/>
              </w:rPr>
              <w:drawing>
                <wp:inline distT="0" distB="0" distL="0" distR="0" wp14:anchorId="3BDA2210" wp14:editId="3A598353">
                  <wp:extent cx="95250"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170FD3E2" wp14:editId="55403894">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w:t>
            </w:r>
            <w:r w:rsidRPr="00FF3F81">
              <w:rPr>
                <w:lang w:val="en-US"/>
              </w:rPr>
              <w:t xml:space="preserve">of the primary cell </w:t>
            </w:r>
            <w:r w:rsidRPr="00FF3F81">
              <w:rPr>
                <w:noProof/>
                <w:position w:val="-6"/>
                <w:lang w:val="en-US"/>
              </w:rPr>
              <w:drawing>
                <wp:inline distT="0" distB="0" distL="0" distR="0" wp14:anchorId="1BC75771" wp14:editId="49723D14">
                  <wp:extent cx="114300" cy="158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iCs/>
                <w:lang w:val="en-US"/>
              </w:rPr>
              <w:t xml:space="preserve"> </w:t>
            </w:r>
            <w:r w:rsidRPr="00FF3F81">
              <w:rPr>
                <w:lang w:val="en-US"/>
              </w:rPr>
              <w:t xml:space="preserve">that the UE detects for PUCCH transmission occasion </w:t>
            </w:r>
            <w:r w:rsidRPr="00FF3F81">
              <w:rPr>
                <w:noProof/>
                <w:position w:val="-6"/>
                <w:lang w:val="en-US"/>
              </w:rPr>
              <w:drawing>
                <wp:inline distT="0" distB="0" distL="0" distR="0" wp14:anchorId="3E9DF67E" wp14:editId="4D060B87">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or is jointly coded with other TPC commands in a DCI format 2_2 with CRC scrambled by TPC-PUCCH-RNTI [5, TS 38.212], as described in clause 11.3</w:t>
            </w:r>
          </w:p>
          <w:p w14:paraId="6E4EBEC9" w14:textId="77777777" w:rsidR="0039607D" w:rsidRPr="00FF3F81" w:rsidRDefault="0039607D" w:rsidP="0039607D">
            <w:pPr>
              <w:pStyle w:val="B3"/>
              <w:rPr>
                <w:lang w:val="en-US"/>
              </w:rPr>
            </w:pPr>
            <w:r w:rsidRPr="00FF3F81">
              <w:rPr>
                <w:lang w:val="en-US"/>
              </w:rPr>
              <w:t>-</w:t>
            </w:r>
            <w:r w:rsidRPr="00FF3F81">
              <w:rPr>
                <w:lang w:val="en-US"/>
              </w:rPr>
              <w:tab/>
            </w:r>
            <w:r w:rsidRPr="00FF3F81">
              <w:rPr>
                <w:noProof/>
                <w:position w:val="-10"/>
                <w:lang w:val="en-US"/>
              </w:rPr>
              <w:drawing>
                <wp:inline distT="0" distB="0" distL="0" distR="0" wp14:anchorId="7BF50604" wp14:editId="01F4CEB4">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FF3F81">
              <w:rPr>
                <w:lang w:val="en-US"/>
              </w:rPr>
              <w:t xml:space="preserve"> if the UE is provided </w:t>
            </w:r>
            <w:proofErr w:type="spellStart"/>
            <w:r w:rsidRPr="00FF3F81">
              <w:rPr>
                <w:i/>
                <w:lang w:val="en-US"/>
              </w:rPr>
              <w:t>twoPUCCH</w:t>
            </w:r>
            <w:proofErr w:type="spellEnd"/>
            <w:r w:rsidRPr="00FF3F81">
              <w:rPr>
                <w:i/>
                <w:lang w:val="en-US"/>
              </w:rPr>
              <w:t>-PC-</w:t>
            </w:r>
            <w:proofErr w:type="spellStart"/>
            <w:r w:rsidRPr="00FF3F81">
              <w:rPr>
                <w:i/>
                <w:lang w:val="en-US"/>
              </w:rPr>
              <w:t>AdjustmentStates</w:t>
            </w:r>
            <w:proofErr w:type="spellEnd"/>
            <w:r w:rsidRPr="00FF3F81">
              <w:rPr>
                <w:lang w:val="en-US"/>
              </w:rPr>
              <w:t xml:space="preserve"> </w:t>
            </w:r>
            <w:r w:rsidRPr="00FF3F81">
              <w:rPr>
                <w:lang w:val="en-US" w:eastAsia="zh-CN"/>
              </w:rPr>
              <w:t xml:space="preserve">and </w:t>
            </w:r>
            <w:r w:rsidRPr="00FF3F81">
              <w:rPr>
                <w:i/>
                <w:lang w:val="en-US"/>
              </w:rPr>
              <w:t>PUCCH-</w:t>
            </w:r>
            <w:proofErr w:type="spellStart"/>
            <w:r w:rsidRPr="00FF3F81">
              <w:rPr>
                <w:i/>
                <w:lang w:val="en-US"/>
              </w:rPr>
              <w:t>SpatialRelationInfo</w:t>
            </w:r>
            <w:proofErr w:type="spellEnd"/>
            <w:r w:rsidRPr="00FF3F81">
              <w:rPr>
                <w:lang w:val="en-US"/>
              </w:rPr>
              <w:t xml:space="preserve"> and </w:t>
            </w:r>
            <w:r w:rsidRPr="00FF3F81">
              <w:rPr>
                <w:noProof/>
                <w:position w:val="-6"/>
                <w:lang w:val="en-US"/>
              </w:rPr>
              <w:drawing>
                <wp:inline distT="0" distB="0" distL="0" distR="0" wp14:anchorId="27AA7DA0" wp14:editId="52A21960">
                  <wp:extent cx="273050"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050" cy="171450"/>
                          </a:xfrm>
                          <a:prstGeom prst="rect">
                            <a:avLst/>
                          </a:prstGeom>
                          <a:noFill/>
                          <a:ln>
                            <a:noFill/>
                          </a:ln>
                        </pic:spPr>
                      </pic:pic>
                    </a:graphicData>
                  </a:graphic>
                </wp:inline>
              </w:drawing>
            </w:r>
            <w:r w:rsidRPr="00FF3F81">
              <w:rPr>
                <w:lang w:val="en-US"/>
              </w:rPr>
              <w:t xml:space="preserve"> if the UE is not provided </w:t>
            </w:r>
            <w:proofErr w:type="spellStart"/>
            <w:r w:rsidRPr="00FF3F81">
              <w:rPr>
                <w:i/>
                <w:lang w:val="en-US"/>
              </w:rPr>
              <w:t>twoPUCCH</w:t>
            </w:r>
            <w:proofErr w:type="spellEnd"/>
            <w:r w:rsidRPr="00FF3F81">
              <w:rPr>
                <w:i/>
                <w:lang w:val="en-US"/>
              </w:rPr>
              <w:t>-PC-</w:t>
            </w:r>
            <w:proofErr w:type="spellStart"/>
            <w:r w:rsidRPr="00FF3F81">
              <w:rPr>
                <w:i/>
                <w:lang w:val="en-US"/>
              </w:rPr>
              <w:t>AdjustmentStates</w:t>
            </w:r>
            <w:proofErr w:type="spellEnd"/>
            <w:r w:rsidRPr="00FF3F81">
              <w:rPr>
                <w:lang w:val="en-US"/>
              </w:rPr>
              <w:t xml:space="preserve"> or </w:t>
            </w:r>
            <w:r w:rsidRPr="00FF3F81">
              <w:rPr>
                <w:i/>
                <w:lang w:val="en-US"/>
              </w:rPr>
              <w:t>PUCCH-</w:t>
            </w:r>
            <w:proofErr w:type="spellStart"/>
            <w:r w:rsidRPr="00FF3F81">
              <w:rPr>
                <w:i/>
                <w:lang w:val="en-US"/>
              </w:rPr>
              <w:t>SpatialRelationInfo</w:t>
            </w:r>
            <w:proofErr w:type="spellEnd"/>
          </w:p>
          <w:p w14:paraId="5DFA2884" w14:textId="77777777" w:rsidR="0039607D" w:rsidRPr="00FF3F81" w:rsidRDefault="0039607D" w:rsidP="0039607D">
            <w:pPr>
              <w:pStyle w:val="B3"/>
              <w:rPr>
                <w:lang w:val="en-US"/>
              </w:rPr>
            </w:pPr>
            <w:r w:rsidRPr="00FF3F81">
              <w:rPr>
                <w:lang w:val="en-US"/>
              </w:rPr>
              <w:t>-</w:t>
            </w:r>
            <w:r w:rsidRPr="00FF3F81">
              <w:rPr>
                <w:lang w:val="en-US"/>
              </w:rPr>
              <w:tab/>
            </w:r>
            <w:r w:rsidRPr="00FF3F81">
              <w:rPr>
                <w:lang w:val="en-US" w:eastAsia="zh-CN"/>
              </w:rPr>
              <w:t xml:space="preserve">If the UE obtains a TPC command value from a DCI format scheduling a PDSCH reception and if the UE is provided </w:t>
            </w:r>
            <w:r w:rsidRPr="00FF3F81">
              <w:rPr>
                <w:i/>
                <w:lang w:val="en-US"/>
              </w:rPr>
              <w:t>PUCCH-</w:t>
            </w:r>
            <w:proofErr w:type="spellStart"/>
            <w:r w:rsidRPr="00FF3F81">
              <w:rPr>
                <w:i/>
                <w:lang w:val="en-US"/>
              </w:rPr>
              <w:t>SpatialRelationInfo</w:t>
            </w:r>
            <w:proofErr w:type="spellEnd"/>
            <w:r w:rsidRPr="00FF3F81">
              <w:rPr>
                <w:lang w:val="en-US"/>
              </w:rPr>
              <w:t xml:space="preserve">, the UE obtains a mapping, by an index provided by </w:t>
            </w:r>
            <w:r w:rsidRPr="00FF3F81">
              <w:rPr>
                <w:i/>
                <w:lang w:val="en-US"/>
              </w:rPr>
              <w:t>p0-PUCCH-Id</w:t>
            </w:r>
            <w:r w:rsidRPr="00FF3F81">
              <w:rPr>
                <w:lang w:val="en-US"/>
              </w:rPr>
              <w:t xml:space="preserve">, between a set of </w:t>
            </w:r>
            <w:proofErr w:type="spellStart"/>
            <w:r w:rsidRPr="00FF3F81">
              <w:rPr>
                <w:i/>
                <w:lang w:val="en-US"/>
              </w:rPr>
              <w:t>pucch-SpatialRelationInfoId</w:t>
            </w:r>
            <w:proofErr w:type="spellEnd"/>
            <w:r w:rsidRPr="00FF3F81">
              <w:rPr>
                <w:lang w:val="en-US"/>
              </w:rPr>
              <w:t xml:space="preserve"> values and a set of values for </w:t>
            </w:r>
            <w:proofErr w:type="spellStart"/>
            <w:r w:rsidRPr="00FF3F81">
              <w:rPr>
                <w:i/>
                <w:lang w:val="en-US"/>
              </w:rPr>
              <w:t>closedLoopIndex</w:t>
            </w:r>
            <w:proofErr w:type="spellEnd"/>
            <w:r w:rsidRPr="00FF3F81">
              <w:rPr>
                <w:lang w:val="en-US"/>
              </w:rPr>
              <w:t xml:space="preserve"> that provide the </w:t>
            </w:r>
            <w:r w:rsidRPr="00FF3F81">
              <w:rPr>
                <w:noProof/>
                <w:position w:val="-6"/>
                <w:lang w:val="en-US"/>
              </w:rPr>
              <w:drawing>
                <wp:inline distT="0" distB="0" distL="0" distR="0" wp14:anchorId="2FB455D6" wp14:editId="344DC40A">
                  <wp:extent cx="95250" cy="177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value(s). If the UE receives </w:t>
            </w:r>
            <w:r w:rsidRPr="00FF3F81">
              <w:rPr>
                <w:iCs/>
                <w:lang w:val="en-US"/>
              </w:rPr>
              <w:t xml:space="preserve">an </w:t>
            </w:r>
            <w:r w:rsidRPr="00FF3F81">
              <w:rPr>
                <w:lang w:val="en-US"/>
              </w:rPr>
              <w:t xml:space="preserve">activation command indicating a value of </w:t>
            </w:r>
            <w:proofErr w:type="spellStart"/>
            <w:r w:rsidRPr="00FF3F81">
              <w:rPr>
                <w:i/>
                <w:lang w:val="en-US"/>
              </w:rPr>
              <w:t>pucch-SpatialRelationInfoId</w:t>
            </w:r>
            <w:proofErr w:type="spellEnd"/>
            <w:r w:rsidRPr="00FF3F81">
              <w:rPr>
                <w:lang w:val="en-US"/>
              </w:rPr>
              <w:t xml:space="preserve">, the UE determines the value </w:t>
            </w:r>
            <w:proofErr w:type="spellStart"/>
            <w:r w:rsidRPr="00FF3F81">
              <w:rPr>
                <w:i/>
                <w:lang w:val="en-US"/>
              </w:rPr>
              <w:t>closedLoopIndex</w:t>
            </w:r>
            <w:proofErr w:type="spellEnd"/>
            <w:r w:rsidRPr="00FF3F81">
              <w:rPr>
                <w:lang w:val="en-US"/>
              </w:rPr>
              <w:t xml:space="preserve"> that provides the value of </w:t>
            </w:r>
            <w:r w:rsidRPr="00FF3F81">
              <w:rPr>
                <w:noProof/>
                <w:position w:val="-6"/>
                <w:lang w:val="en-US"/>
              </w:rPr>
              <w:drawing>
                <wp:inline distT="0" distB="0" distL="0" distR="0" wp14:anchorId="2666908C" wp14:editId="47C40754">
                  <wp:extent cx="95250" cy="177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through the link to a corresponding </w:t>
            </w:r>
            <w:r w:rsidRPr="00FF3F81">
              <w:rPr>
                <w:i/>
                <w:lang w:val="en-US"/>
              </w:rPr>
              <w:t>p0-PUCCH-Id</w:t>
            </w:r>
            <w:r w:rsidRPr="00FF3F81">
              <w:rPr>
                <w:lang w:val="en-US"/>
              </w:rPr>
              <w:t xml:space="preserve"> index </w:t>
            </w:r>
          </w:p>
          <w:p w14:paraId="60F147C3" w14:textId="77777777" w:rsidR="0039607D" w:rsidRPr="00FF3F81" w:rsidRDefault="0039607D" w:rsidP="0039607D">
            <w:pPr>
              <w:pStyle w:val="B3"/>
              <w:rPr>
                <w:rFonts w:eastAsia="DengXian"/>
                <w:lang w:val="en-US"/>
              </w:rPr>
            </w:pPr>
            <w:r w:rsidRPr="00FF3F81">
              <w:rPr>
                <w:lang w:val="en-US"/>
              </w:rPr>
              <w:t>-</w:t>
            </w:r>
            <w:r w:rsidRPr="00FF3F81">
              <w:rPr>
                <w:lang w:val="en-US"/>
              </w:rPr>
              <w:tab/>
            </w:r>
            <w:r w:rsidRPr="00FF3F81">
              <w:rPr>
                <w:rFonts w:eastAsia="DengXian"/>
                <w:lang w:val="en-US" w:eastAsia="zh-CN"/>
              </w:rPr>
              <w:t>If</w:t>
            </w:r>
            <w:r w:rsidRPr="00FF3F81">
              <w:rPr>
                <w:rFonts w:eastAsia="DengXian"/>
                <w:lang w:val="en-US"/>
              </w:rPr>
              <w:t xml:space="preserve"> the UE obtains one TPC command from a DCI format 2_2 with CRC scrambled by a TPC-PUCCH-RNTI, the </w:t>
            </w:r>
            <w:r w:rsidRPr="00FF3F81">
              <w:rPr>
                <w:noProof/>
                <w:position w:val="-6"/>
                <w:lang w:val="en-US"/>
              </w:rPr>
              <w:drawing>
                <wp:inline distT="0" distB="0" distL="0" distR="0" wp14:anchorId="4659EB65" wp14:editId="02A85F48">
                  <wp:extent cx="95250"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rFonts w:eastAsia="DengXian"/>
                <w:lang w:val="en-US"/>
              </w:rPr>
              <w:t xml:space="preserve"> value is provided by the closed loop indicator field in DCI format 2_2</w:t>
            </w:r>
          </w:p>
          <w:p w14:paraId="235AEEB1" w14:textId="77777777" w:rsidR="0039607D" w:rsidRPr="00FF3F81" w:rsidRDefault="0039607D" w:rsidP="0039607D">
            <w:pPr>
              <w:pStyle w:val="B2"/>
              <w:rPr>
                <w:lang w:val="en-US"/>
              </w:rPr>
            </w:pPr>
            <w:r w:rsidRPr="00FF3F81">
              <w:rPr>
                <w:lang w:val="en-US"/>
              </w:rPr>
              <w:t>-</w:t>
            </w:r>
            <w:r w:rsidRPr="00FF3F81">
              <w:rPr>
                <w:lang w:val="en-US"/>
              </w:rPr>
              <w:tab/>
            </w:r>
            <w:r w:rsidRPr="00FF3F81">
              <w:rPr>
                <w:noProof/>
                <w:position w:val="-24"/>
                <w:lang w:val="en-US"/>
              </w:rPr>
              <w:drawing>
                <wp:inline distT="0" distB="0" distL="0" distR="0" wp14:anchorId="105BFB9D" wp14:editId="33D08131">
                  <wp:extent cx="1657985" cy="26479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57985" cy="264795"/>
                          </a:xfrm>
                          <a:prstGeom prst="rect">
                            <a:avLst/>
                          </a:prstGeom>
                          <a:noFill/>
                          <a:ln>
                            <a:noFill/>
                          </a:ln>
                        </pic:spPr>
                      </pic:pic>
                    </a:graphicData>
                  </a:graphic>
                </wp:inline>
              </w:drawing>
            </w:r>
            <w:r w:rsidRPr="00FF3F81">
              <w:rPr>
                <w:lang w:val="en-US"/>
              </w:rPr>
              <w:t xml:space="preserve"> is the current PUCCH power control adjustment state </w:t>
            </w:r>
            <w:r w:rsidRPr="00FF3F81">
              <w:rPr>
                <w:noProof/>
                <w:position w:val="-6"/>
                <w:lang w:val="en-US"/>
              </w:rPr>
              <w:drawing>
                <wp:inline distT="0" distB="0" distL="0" distR="0" wp14:anchorId="60F90665" wp14:editId="4C77497A">
                  <wp:extent cx="95250" cy="158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sidRPr="00FF3F81">
              <w:rPr>
                <w:lang w:val="en-US"/>
              </w:rPr>
              <w:t xml:space="preserve"> for active UL BWP </w:t>
            </w:r>
            <w:r w:rsidRPr="00FF3F81">
              <w:rPr>
                <w:noProof/>
                <w:position w:val="-6"/>
                <w:lang w:val="en-US"/>
              </w:rPr>
              <w:drawing>
                <wp:inline distT="0" distB="0" distL="0" distR="0" wp14:anchorId="174A9FAB" wp14:editId="24DC2E80">
                  <wp:extent cx="95250"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2DF0B400" wp14:editId="06363321">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68542545" wp14:editId="7F26AF50">
                  <wp:extent cx="11430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and PUCCH transmission occasion </w:t>
            </w:r>
            <w:r w:rsidRPr="00FF3F81">
              <w:rPr>
                <w:noProof/>
                <w:position w:val="-6"/>
                <w:lang w:val="en-US"/>
              </w:rPr>
              <w:drawing>
                <wp:inline distT="0" distB="0" distL="0" distR="0" wp14:anchorId="0A209BCF" wp14:editId="2005FE89">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w:t>
            </w:r>
            <w:proofErr w:type="gramStart"/>
            <w:r w:rsidRPr="00FF3F81">
              <w:rPr>
                <w:lang w:val="en-US"/>
              </w:rPr>
              <w:t>where</w:t>
            </w:r>
            <w:proofErr w:type="gramEnd"/>
            <w:r w:rsidRPr="00FF3F81">
              <w:rPr>
                <w:lang w:val="en-US"/>
              </w:rPr>
              <w:t xml:space="preserve"> </w:t>
            </w:r>
          </w:p>
          <w:p w14:paraId="7283B086" w14:textId="77777777" w:rsidR="0039607D" w:rsidRPr="00FF3F81" w:rsidRDefault="0039607D" w:rsidP="0039607D">
            <w:pPr>
              <w:pStyle w:val="B3"/>
              <w:rPr>
                <w:lang w:val="en-US"/>
              </w:rPr>
            </w:pPr>
            <w:r w:rsidRPr="00FF3F81">
              <w:rPr>
                <w:lang w:val="en-US"/>
              </w:rPr>
              <w:t>-</w:t>
            </w:r>
            <w:r w:rsidRPr="00FF3F81">
              <w:rPr>
                <w:lang w:val="en-US"/>
              </w:rPr>
              <w:tab/>
              <w:t xml:space="preserve">The </w:t>
            </w:r>
            <w:r w:rsidRPr="00FF3F81">
              <w:rPr>
                <w:noProof/>
                <w:position w:val="-12"/>
                <w:lang w:val="en-US"/>
              </w:rPr>
              <w:drawing>
                <wp:inline distT="0" distB="0" distL="0" distR="0" wp14:anchorId="2102994D" wp14:editId="7BBFD60B">
                  <wp:extent cx="615950" cy="2349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r w:rsidRPr="00FF3F81">
              <w:rPr>
                <w:lang w:val="en-US"/>
              </w:rPr>
              <w:t xml:space="preserve"> values are given in Table 7.1.2-1</w:t>
            </w:r>
          </w:p>
          <w:p w14:paraId="4117F5AC" w14:textId="77777777" w:rsidR="0039607D" w:rsidRPr="00FF3F81" w:rsidRDefault="0039607D" w:rsidP="0039607D">
            <w:pPr>
              <w:pStyle w:val="B3"/>
              <w:rPr>
                <w:lang w:val="en-US"/>
              </w:rPr>
            </w:pPr>
            <w:r w:rsidRPr="00FF3F81">
              <w:rPr>
                <w:lang w:val="en-US"/>
              </w:rPr>
              <w:t>-</w:t>
            </w:r>
            <w:r w:rsidRPr="00FF3F81">
              <w:rPr>
                <w:lang w:val="en-US"/>
              </w:rPr>
              <w:tab/>
            </w:r>
            <w:r w:rsidRPr="00FF3F81">
              <w:rPr>
                <w:noProof/>
                <w:position w:val="-24"/>
                <w:lang w:val="en-US"/>
              </w:rPr>
              <w:drawing>
                <wp:inline distT="0" distB="0" distL="0" distR="0" wp14:anchorId="0983513F" wp14:editId="0DD08B12">
                  <wp:extent cx="1092200" cy="381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2200" cy="381000"/>
                          </a:xfrm>
                          <a:prstGeom prst="rect">
                            <a:avLst/>
                          </a:prstGeom>
                          <a:noFill/>
                          <a:ln>
                            <a:noFill/>
                          </a:ln>
                        </pic:spPr>
                      </pic:pic>
                    </a:graphicData>
                  </a:graphic>
                </wp:inline>
              </w:drawing>
            </w:r>
            <w:r w:rsidRPr="00FF3F81">
              <w:rPr>
                <w:lang w:val="en-US"/>
              </w:rPr>
              <w:t xml:space="preserve"> is a sum of TPC command values in a set </w:t>
            </w:r>
            <w:r w:rsidRPr="00FF3F81">
              <w:rPr>
                <w:noProof/>
                <w:position w:val="-10"/>
                <w:lang w:val="en-US"/>
              </w:rPr>
              <w:drawing>
                <wp:inline distT="0" distB="0" distL="0" distR="0" wp14:anchorId="1473F953" wp14:editId="40309914">
                  <wp:extent cx="18415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F3F81">
              <w:rPr>
                <w:lang w:val="en-US"/>
              </w:rPr>
              <w:t xml:space="preserve"> of TPC command values with cardinality </w:t>
            </w:r>
            <w:r w:rsidRPr="00FF3F81">
              <w:rPr>
                <w:noProof/>
                <w:position w:val="-10"/>
                <w:lang w:val="en-US"/>
              </w:rPr>
              <w:drawing>
                <wp:inline distT="0" distB="0" distL="0" distR="0" wp14:anchorId="236D6963" wp14:editId="3770BBA1">
                  <wp:extent cx="2730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F3F81">
              <w:rPr>
                <w:lang w:val="en-US"/>
              </w:rPr>
              <w:t xml:space="preserve"> that the UE receives between </w:t>
            </w:r>
            <w:r w:rsidRPr="00FF3F81">
              <w:rPr>
                <w:noProof/>
                <w:position w:val="-10"/>
                <w:lang w:val="en-US"/>
              </w:rPr>
              <w:drawing>
                <wp:inline distT="0" distB="0" distL="0" distR="0" wp14:anchorId="7ADADFF5" wp14:editId="39CEBD5B">
                  <wp:extent cx="914400" cy="184150"/>
                  <wp:effectExtent l="0" t="0" r="0" b="635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10"/>
                <w:lang w:val="en-US"/>
              </w:rPr>
              <w:drawing>
                <wp:inline distT="0" distB="0" distL="0" distR="0" wp14:anchorId="4B430F92" wp14:editId="66B920C3">
                  <wp:extent cx="279400" cy="184150"/>
                  <wp:effectExtent l="0" t="0" r="6350" b="635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10"/>
                <w:lang w:val="en-US"/>
              </w:rPr>
              <w:drawing>
                <wp:inline distT="0" distB="0" distL="0" distR="0" wp14:anchorId="672AD90A" wp14:editId="71D54CAA">
                  <wp:extent cx="565150" cy="184150"/>
                  <wp:effectExtent l="0" t="0" r="6350" b="635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6"/>
                <w:lang w:val="en-US"/>
              </w:rPr>
              <w:drawing>
                <wp:inline distT="0" distB="0" distL="0" distR="0" wp14:anchorId="1EEB1583" wp14:editId="3BA510E4">
                  <wp:extent cx="95250" cy="184150"/>
                  <wp:effectExtent l="0" t="0" r="0" b="635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on active UL BWP </w:t>
            </w:r>
            <w:r w:rsidRPr="00FF3F81">
              <w:rPr>
                <w:noProof/>
                <w:position w:val="-6"/>
                <w:lang w:val="en-US"/>
              </w:rPr>
              <w:drawing>
                <wp:inline distT="0" distB="0" distL="0" distR="0" wp14:anchorId="4685CD8D" wp14:editId="162B6215">
                  <wp:extent cx="95250" cy="17780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195E7A86" wp14:editId="588F37AD">
                  <wp:extent cx="95250" cy="184150"/>
                  <wp:effectExtent l="0" t="0" r="0" b="635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0957CF41" wp14:editId="08B69734">
                  <wp:extent cx="114300" cy="1587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for PUCCH power control adjustment state, where </w:t>
            </w:r>
            <w:r w:rsidRPr="00FF3F81">
              <w:rPr>
                <w:noProof/>
                <w:position w:val="-10"/>
                <w:lang w:val="en-US"/>
              </w:rPr>
              <w:drawing>
                <wp:inline distT="0" distB="0" distL="0" distR="0" wp14:anchorId="5FD36E45" wp14:editId="4D3A38BD">
                  <wp:extent cx="279400" cy="184150"/>
                  <wp:effectExtent l="0" t="0" r="6350" b="635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is the smallest integer for which </w:t>
            </w:r>
            <w:r w:rsidRPr="00FF3F81">
              <w:rPr>
                <w:noProof/>
                <w:position w:val="-10"/>
                <w:lang w:val="en-US"/>
              </w:rPr>
              <w:drawing>
                <wp:inline distT="0" distB="0" distL="0" distR="0" wp14:anchorId="4D9F852C" wp14:editId="7BC4D301">
                  <wp:extent cx="736600" cy="184150"/>
                  <wp:effectExtent l="0" t="0" r="6350" b="635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10"/>
                <w:lang w:val="en-US"/>
              </w:rPr>
              <w:drawing>
                <wp:inline distT="0" distB="0" distL="0" distR="0" wp14:anchorId="48DFCE64" wp14:editId="4CFDA413">
                  <wp:extent cx="279400" cy="184150"/>
                  <wp:effectExtent l="0" t="0" r="6350" b="635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is earlier than </w:t>
            </w:r>
            <w:r w:rsidRPr="00FF3F81">
              <w:rPr>
                <w:noProof/>
                <w:position w:val="-10"/>
                <w:lang w:val="en-US"/>
              </w:rPr>
              <w:drawing>
                <wp:inline distT="0" distB="0" distL="0" distR="0" wp14:anchorId="398C4D43" wp14:editId="567CCD71">
                  <wp:extent cx="565150" cy="184150"/>
                  <wp:effectExtent l="0" t="0" r="6350" b="635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6"/>
                <w:lang w:val="en-US"/>
              </w:rPr>
              <w:drawing>
                <wp:inline distT="0" distB="0" distL="0" distR="0" wp14:anchorId="0CE25A8B" wp14:editId="62B84EF3">
                  <wp:extent cx="95250" cy="184150"/>
                  <wp:effectExtent l="0" t="0" r="0" b="635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4F389E07" w14:textId="33C98C0E" w:rsidR="0039607D" w:rsidRPr="00FF3F81" w:rsidRDefault="0039607D" w:rsidP="00676EC7">
            <w:pPr>
              <w:pStyle w:val="B3"/>
              <w:ind w:left="1160" w:hanging="308"/>
              <w:rPr>
                <w:color w:val="FF0000"/>
                <w:lang w:val="en-US"/>
              </w:rPr>
            </w:pPr>
            <w:r w:rsidRPr="00FF3F81">
              <w:rPr>
                <w:color w:val="FF0000"/>
                <w:lang w:val="en-US"/>
              </w:rPr>
              <w:t xml:space="preserve">- </w:t>
            </w:r>
            <w:r w:rsidR="00676EC7">
              <w:rPr>
                <w:color w:val="FF0000"/>
                <w:lang w:val="en-US"/>
              </w:rPr>
              <w:t xml:space="preserve"> </w:t>
            </w:r>
            <w:r w:rsidRPr="00FF3F81">
              <w:rPr>
                <w:color w:val="FF0000"/>
                <w:lang w:val="en-US"/>
              </w:rPr>
              <w:t xml:space="preserve">If the UE is provided </w:t>
            </w:r>
            <w:r w:rsidRPr="00FF3F81">
              <w:rPr>
                <w:bCs/>
                <w:i/>
                <w:iCs/>
                <w:color w:val="FF0000"/>
                <w:lang w:val="en-US" w:eastAsia="x-none"/>
              </w:rPr>
              <w:t>PUCCH-DMRS-Bundling</w:t>
            </w:r>
            <w:r w:rsidRPr="00FF3F81">
              <w:rPr>
                <w:bCs/>
                <w:color w:val="FF0000"/>
                <w:lang w:val="en-US" w:eastAsia="x-none"/>
              </w:rPr>
              <w:t xml:space="preserve"> = ‘enabled’, </w:t>
            </w:r>
            <m:oMath>
              <m:sSub>
                <m:sSubPr>
                  <m:ctrlPr>
                    <w:rPr>
                      <w:rFonts w:ascii="Cambria Math" w:hAnsi="Cambria Math"/>
                      <w:bCs/>
                      <w:i/>
                      <w:color w:val="FF0000"/>
                      <w:lang w:val="en-US" w:eastAsia="x-none"/>
                    </w:rPr>
                  </m:ctrlPr>
                </m:sSubPr>
                <m:e>
                  <m:r>
                    <w:rPr>
                      <w:rFonts w:ascii="Cambria Math" w:hAnsi="Cambria Math"/>
                      <w:color w:val="FF0000"/>
                      <w:lang w:val="en-US" w:eastAsia="x-none"/>
                    </w:rPr>
                    <m:t>K</m:t>
                  </m:r>
                </m:e>
                <m:sub>
                  <m:r>
                    <w:rPr>
                      <w:rFonts w:ascii="Cambria Math" w:hAnsi="Cambria Math"/>
                      <w:color w:val="FF0000"/>
                      <w:lang w:val="en-US" w:eastAsia="x-none"/>
                    </w:rPr>
                    <m:t>PUCCH</m:t>
                  </m:r>
                </m:sub>
              </m:sSub>
              <m:r>
                <w:rPr>
                  <w:rFonts w:ascii="Cambria Math" w:hAnsi="Cambria Math"/>
                  <w:color w:val="FF0000"/>
                  <w:lang w:val="en-US" w:eastAsia="x-none"/>
                </w:rPr>
                <m:t>(i)</m:t>
              </m:r>
            </m:oMath>
            <w:r w:rsidRPr="00FF3F81">
              <w:rPr>
                <w:bCs/>
                <w:color w:val="FF0000"/>
                <w:lang w:val="en-US" w:eastAsia="x-none"/>
              </w:rPr>
              <w:t xml:space="preserve"> </w:t>
            </w:r>
            <w:r w:rsidRPr="00FF3F81">
              <w:rPr>
                <w:color w:val="FF0000"/>
                <w:lang w:val="en-US"/>
              </w:rPr>
              <w:t xml:space="preserve">is a number of symbols for active UL BWP </w:t>
            </w:r>
            <m:oMath>
              <m:r>
                <w:rPr>
                  <w:rFonts w:ascii="Cambria Math" w:hAnsi="Cambria Math"/>
                  <w:color w:val="FF0000"/>
                  <w:lang w:val="en-US"/>
                </w:rPr>
                <m:t>b</m:t>
              </m:r>
            </m:oMath>
            <w:r w:rsidRPr="00FF3F81">
              <w:rPr>
                <w:iCs/>
                <w:color w:val="FF0000"/>
                <w:lang w:val="en-US"/>
              </w:rPr>
              <w:t xml:space="preserve"> </w:t>
            </w:r>
            <w:r w:rsidRPr="00FF3F81">
              <w:rPr>
                <w:color w:val="FF0000"/>
                <w:lang w:val="en-US"/>
              </w:rPr>
              <w:t xml:space="preserve">of carrier </w:t>
            </w:r>
            <m:oMath>
              <m:r>
                <w:rPr>
                  <w:rFonts w:ascii="Cambria Math" w:hAnsi="Cambria Math"/>
                  <w:color w:val="FF0000"/>
                  <w:lang w:val="en-US"/>
                </w:rPr>
                <m:t>f</m:t>
              </m:r>
            </m:oMath>
            <w:r w:rsidRPr="00FF3F81">
              <w:rPr>
                <w:color w:val="FF0000"/>
                <w:lang w:val="en-US"/>
              </w:rPr>
              <w:t xml:space="preserve"> </w:t>
            </w:r>
            <w:r w:rsidRPr="00FF3F81">
              <w:rPr>
                <w:iCs/>
                <w:color w:val="FF0000"/>
                <w:lang w:val="en-US"/>
              </w:rPr>
              <w:t>of</w:t>
            </w:r>
            <w:r w:rsidRPr="00FF3F81">
              <w:rPr>
                <w:color w:val="FF0000"/>
                <w:lang w:val="en-US"/>
              </w:rPr>
              <w:t xml:space="preserve"> serving cell </w:t>
            </w:r>
            <m:oMath>
              <m:r>
                <w:rPr>
                  <w:rFonts w:ascii="Cambria Math" w:hAnsi="Cambria Math"/>
                  <w:color w:val="FF0000"/>
                  <w:lang w:val="en-US"/>
                </w:rPr>
                <m:t>c</m:t>
              </m:r>
            </m:oMath>
            <w:r w:rsidRPr="00FF3F81">
              <w:rPr>
                <w:color w:val="FF0000"/>
                <w:lang w:val="en-US"/>
              </w:rPr>
              <w:t xml:space="preserve"> from</w:t>
            </w:r>
            <w:r w:rsidR="00676EC7">
              <w:rPr>
                <w:color w:val="FF0000"/>
                <w:lang w:val="en-US"/>
              </w:rPr>
              <w:t xml:space="preserve"> K symbols before</w:t>
            </w:r>
            <w:r w:rsidRPr="00FF3F81">
              <w:rPr>
                <w:color w:val="FF0000"/>
                <w:lang w:val="en-US"/>
              </w:rPr>
              <w:t xml:space="preserve"> the first symbol of the time domain window including the transmission occasion </w:t>
            </w:r>
            <m:oMath>
              <m:r>
                <w:rPr>
                  <w:rFonts w:ascii="Cambria Math" w:hAnsi="Cambria Math"/>
                  <w:color w:val="FF0000"/>
                  <w:lang w:val="en-US"/>
                </w:rPr>
                <m:t>i</m:t>
              </m:r>
            </m:oMath>
            <w:r w:rsidRPr="00FF3F81">
              <w:rPr>
                <w:i/>
                <w:iCs/>
                <w:color w:val="FF0000"/>
                <w:lang w:val="en-US"/>
              </w:rPr>
              <w:t xml:space="preserve"> </w:t>
            </w:r>
            <w:r w:rsidRPr="00FF3F81">
              <w:rPr>
                <w:color w:val="FF0000"/>
                <w:lang w:val="en-US"/>
              </w:rPr>
              <w:t xml:space="preserve">to the first symbol of the transmission occasion </w:t>
            </w:r>
            <m:oMath>
              <m:r>
                <w:rPr>
                  <w:rFonts w:ascii="Cambria Math" w:hAnsi="Cambria Math"/>
                  <w:color w:val="FF0000"/>
                  <w:lang w:val="en-US"/>
                </w:rPr>
                <m:t>i</m:t>
              </m:r>
            </m:oMath>
            <w:r w:rsidRPr="00FF3F81">
              <w:rPr>
                <w:color w:val="FF0000"/>
                <w:lang w:val="en-US"/>
              </w:rPr>
              <w:t xml:space="preserve">, where </w:t>
            </w:r>
            <w:r w:rsidRPr="00676EC7">
              <w:rPr>
                <w:bCs/>
                <w:color w:val="FF0000"/>
                <w:lang w:val="en-US" w:eastAsia="x-none"/>
              </w:rPr>
              <w:t>the time domain window is determined as described in</w:t>
            </w:r>
            <w:r w:rsidRPr="00676EC7">
              <w:rPr>
                <w:i/>
                <w:color w:val="FF0000"/>
                <w:lang w:val="en-US" w:eastAsia="x-none"/>
              </w:rPr>
              <w:t xml:space="preserve"> </w:t>
            </w:r>
            <w:r w:rsidRPr="00676EC7">
              <w:rPr>
                <w:color w:val="FF0000"/>
                <w:lang w:val="en-US" w:eastAsia="x-none"/>
              </w:rPr>
              <w:t>[6, TS 38.214]</w:t>
            </w:r>
            <w:r w:rsidR="00676EC7" w:rsidRPr="00676EC7">
              <w:rPr>
                <w:color w:val="FF0000"/>
                <w:lang w:val="en-US" w:eastAsia="x-none"/>
              </w:rPr>
              <w:t xml:space="preserve"> and </w:t>
            </w:r>
            <w:r w:rsidR="00676EC7" w:rsidRPr="00676EC7">
              <w:rPr>
                <w:i/>
                <w:iCs/>
                <w:color w:val="FF0000"/>
                <w:lang w:val="en-US" w:eastAsia="x-none"/>
              </w:rPr>
              <w:t>K</w:t>
            </w:r>
            <w:r w:rsidR="00676EC7" w:rsidRPr="00676EC7">
              <w:rPr>
                <w:color w:val="FF0000"/>
                <w:lang w:val="en-US" w:eastAsia="x-none"/>
              </w:rPr>
              <w:t xml:space="preserve"> </w:t>
            </w:r>
            <w:r w:rsidR="00676EC7" w:rsidRPr="00676EC7">
              <w:rPr>
                <w:color w:val="FF0000"/>
                <w:lang w:val="en-US"/>
              </w:rPr>
              <w:t xml:space="preserve">is a number of </w:t>
            </w:r>
            <w:r w:rsidR="00676EC7" w:rsidRPr="00676EC7">
              <w:rPr>
                <w:noProof/>
                <w:color w:val="FF0000"/>
                <w:position w:val="-12"/>
                <w:lang w:val="en-US"/>
              </w:rPr>
              <w:drawing>
                <wp:inline distT="0" distB="0" distL="0" distR="0" wp14:anchorId="1F13BF60" wp14:editId="53A199DE">
                  <wp:extent cx="565150" cy="184150"/>
                  <wp:effectExtent l="0" t="0" r="6350" b="635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00676EC7" w:rsidRPr="00676EC7">
              <w:rPr>
                <w:color w:val="FF0000"/>
                <w:lang w:val="en-US"/>
              </w:rPr>
              <w:t xml:space="preserve"> symbols equal to the product of a number of symbols per slot, </w:t>
            </w:r>
            <w:r w:rsidR="00676EC7" w:rsidRPr="00676EC7">
              <w:rPr>
                <w:noProof/>
                <w:color w:val="FF0000"/>
                <w:position w:val="-12"/>
                <w:lang w:val="en-US"/>
              </w:rPr>
              <w:drawing>
                <wp:inline distT="0" distB="0" distL="0" distR="0" wp14:anchorId="7998CB3D" wp14:editId="75B9CB15">
                  <wp:extent cx="279400" cy="234950"/>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00676EC7" w:rsidRPr="00676EC7">
              <w:rPr>
                <w:color w:val="FF0000"/>
                <w:lang w:val="en-US"/>
              </w:rPr>
              <w:t xml:space="preserve">, and the </w:t>
            </w:r>
            <w:r w:rsidR="00676EC7" w:rsidRPr="00676EC7">
              <w:rPr>
                <w:color w:val="FF0000"/>
                <w:lang w:val="en-US"/>
              </w:rPr>
              <w:lastRenderedPageBreak/>
              <w:t xml:space="preserve">minimum of the values provided by </w:t>
            </w:r>
            <w:r w:rsidR="00676EC7" w:rsidRPr="00676EC7">
              <w:rPr>
                <w:i/>
                <w:color w:val="FF0000"/>
                <w:lang w:val="en-US"/>
              </w:rPr>
              <w:t>k2</w:t>
            </w:r>
            <w:r w:rsidR="00676EC7" w:rsidRPr="00676EC7">
              <w:rPr>
                <w:color w:val="FF0000"/>
                <w:lang w:val="en-US"/>
              </w:rPr>
              <w:t xml:space="preserve"> in </w:t>
            </w:r>
            <w:r w:rsidR="00676EC7" w:rsidRPr="00676EC7">
              <w:rPr>
                <w:i/>
                <w:iCs/>
                <w:color w:val="FF0000"/>
                <w:lang w:val="en-US"/>
              </w:rPr>
              <w:t>PUSCH-</w:t>
            </w:r>
            <w:proofErr w:type="spellStart"/>
            <w:r w:rsidR="00676EC7" w:rsidRPr="00676EC7">
              <w:rPr>
                <w:i/>
                <w:iCs/>
                <w:color w:val="FF0000"/>
                <w:lang w:val="en-US"/>
              </w:rPr>
              <w:t>ConfigCommon</w:t>
            </w:r>
            <w:proofErr w:type="spellEnd"/>
            <w:r w:rsidR="00676EC7" w:rsidRPr="00676EC7">
              <w:rPr>
                <w:iCs/>
                <w:color w:val="FF0000"/>
                <w:lang w:val="en-US"/>
              </w:rPr>
              <w:t xml:space="preserve"> </w:t>
            </w:r>
            <w:r w:rsidR="00676EC7" w:rsidRPr="00676EC7">
              <w:rPr>
                <w:color w:val="FF0000"/>
                <w:lang w:val="en-US"/>
              </w:rPr>
              <w:t xml:space="preserve">for active UL BWP </w:t>
            </w:r>
            <w:r w:rsidR="00676EC7" w:rsidRPr="00676EC7">
              <w:rPr>
                <w:noProof/>
                <w:color w:val="FF0000"/>
                <w:position w:val="-6"/>
                <w:lang w:val="en-US"/>
              </w:rPr>
              <w:drawing>
                <wp:inline distT="0" distB="0" distL="0" distR="0" wp14:anchorId="73B0E26E" wp14:editId="63EB9543">
                  <wp:extent cx="95250" cy="1778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00676EC7" w:rsidRPr="00676EC7">
              <w:rPr>
                <w:iCs/>
                <w:color w:val="FF0000"/>
                <w:lang w:val="en-US"/>
              </w:rPr>
              <w:t xml:space="preserve"> </w:t>
            </w:r>
            <w:r w:rsidR="00676EC7" w:rsidRPr="00676EC7">
              <w:rPr>
                <w:color w:val="FF0000"/>
                <w:lang w:val="en-US"/>
              </w:rPr>
              <w:t xml:space="preserve">of carrier </w:t>
            </w:r>
            <w:r w:rsidR="00676EC7" w:rsidRPr="00676EC7">
              <w:rPr>
                <w:noProof/>
                <w:color w:val="FF0000"/>
                <w:position w:val="-10"/>
                <w:lang w:val="en-US"/>
              </w:rPr>
              <w:drawing>
                <wp:inline distT="0" distB="0" distL="0" distR="0" wp14:anchorId="5FCA1C8E" wp14:editId="67B65F08">
                  <wp:extent cx="95250" cy="184150"/>
                  <wp:effectExtent l="0" t="0" r="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676EC7" w:rsidRPr="00676EC7">
              <w:rPr>
                <w:iCs/>
                <w:color w:val="FF0000"/>
                <w:lang w:val="en-US"/>
              </w:rPr>
              <w:t xml:space="preserve"> of</w:t>
            </w:r>
            <w:r w:rsidR="00676EC7" w:rsidRPr="00676EC7">
              <w:rPr>
                <w:color w:val="FF0000"/>
                <w:lang w:val="en-US"/>
              </w:rPr>
              <w:t xml:space="preserve"> primary cell </w:t>
            </w:r>
            <w:r w:rsidR="00676EC7" w:rsidRPr="00676EC7">
              <w:rPr>
                <w:noProof/>
                <w:color w:val="FF0000"/>
                <w:position w:val="-6"/>
                <w:lang w:val="en-US"/>
              </w:rPr>
              <w:drawing>
                <wp:inline distT="0" distB="0" distL="0" distR="0" wp14:anchorId="5A68A1E0" wp14:editId="7B1704C2">
                  <wp:extent cx="114300" cy="1587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00676EC7" w:rsidRPr="00676EC7">
              <w:rPr>
                <w:color w:val="FF0000"/>
                <w:lang w:val="en-US"/>
              </w:rPr>
              <w:t>.</w:t>
            </w:r>
          </w:p>
          <w:p w14:paraId="4A134484" w14:textId="7E494B9E" w:rsidR="0039607D" w:rsidRPr="00FF3F81" w:rsidRDefault="0039607D" w:rsidP="00676EC7">
            <w:pPr>
              <w:pStyle w:val="B3"/>
              <w:ind w:left="1160" w:hanging="283"/>
              <w:rPr>
                <w:color w:val="FF0000"/>
                <w:lang w:val="en-US"/>
              </w:rPr>
            </w:pPr>
            <w:r w:rsidRPr="00FF3F81">
              <w:rPr>
                <w:color w:val="FF0000"/>
                <w:lang w:val="en-US"/>
              </w:rPr>
              <w:t xml:space="preserve">- </w:t>
            </w:r>
            <w:r w:rsidR="00676EC7">
              <w:rPr>
                <w:color w:val="FF0000"/>
                <w:lang w:val="en-US"/>
              </w:rPr>
              <w:t xml:space="preserve"> </w:t>
            </w:r>
            <w:r w:rsidRPr="00FF3F81">
              <w:rPr>
                <w:color w:val="FF0000"/>
                <w:lang w:val="en-US"/>
              </w:rPr>
              <w:t xml:space="preserve">If the UE is not provided </w:t>
            </w:r>
            <w:r w:rsidRPr="00FF3F81">
              <w:rPr>
                <w:bCs/>
                <w:i/>
                <w:iCs/>
                <w:color w:val="FF0000"/>
                <w:lang w:val="en-US" w:eastAsia="x-none"/>
              </w:rPr>
              <w:t>PUCCH-DMRS-Bundling</w:t>
            </w:r>
            <w:r w:rsidRPr="00FF3F81">
              <w:rPr>
                <w:bCs/>
                <w:color w:val="FF0000"/>
                <w:lang w:val="en-US" w:eastAsia="x-none"/>
              </w:rPr>
              <w:t xml:space="preserve"> = ‘enabled’,</w:t>
            </w:r>
          </w:p>
          <w:p w14:paraId="60384ADA" w14:textId="77777777" w:rsidR="0039607D" w:rsidRPr="00FF3F81" w:rsidRDefault="0039607D" w:rsidP="0039607D">
            <w:pPr>
              <w:pStyle w:val="B3"/>
              <w:ind w:left="1415" w:hanging="280"/>
              <w:rPr>
                <w:lang w:val="en-US"/>
              </w:rPr>
            </w:pPr>
            <w:r w:rsidRPr="00FF3F81">
              <w:rPr>
                <w:lang w:val="en-US"/>
              </w:rPr>
              <w:t>-</w:t>
            </w:r>
            <w:r w:rsidRPr="00FF3F81">
              <w:rPr>
                <w:lang w:val="en-US"/>
              </w:rPr>
              <w:tab/>
              <w:t xml:space="preserve">If the PUCCH transmission is in response to a detection by the UE of a DCI format, </w:t>
            </w:r>
            <w:r w:rsidRPr="00FF3F81">
              <w:rPr>
                <w:noProof/>
                <w:position w:val="-10"/>
                <w:lang w:val="en-US"/>
              </w:rPr>
              <w:drawing>
                <wp:inline distT="0" distB="0" distL="0" distR="0" wp14:anchorId="53B9B2EB" wp14:editId="1611B7C4">
                  <wp:extent cx="565150" cy="184150"/>
                  <wp:effectExtent l="0" t="0" r="6350" b="635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is </w:t>
            </w:r>
            <w:proofErr w:type="gramStart"/>
            <w:r w:rsidRPr="00FF3F81">
              <w:rPr>
                <w:lang w:val="en-US"/>
              </w:rPr>
              <w:t>a number of</w:t>
            </w:r>
            <w:proofErr w:type="gramEnd"/>
            <w:r w:rsidRPr="00FF3F81">
              <w:rPr>
                <w:lang w:val="en-US"/>
              </w:rPr>
              <w:t xml:space="preserve"> symbols for active UL BWP </w:t>
            </w:r>
            <w:r w:rsidRPr="00FF3F81">
              <w:rPr>
                <w:noProof/>
                <w:position w:val="-6"/>
                <w:lang w:val="en-US"/>
              </w:rPr>
              <w:drawing>
                <wp:inline distT="0" distB="0" distL="0" distR="0" wp14:anchorId="40C39E3D" wp14:editId="2B9A614E">
                  <wp:extent cx="95250" cy="17780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5C93AA53" wp14:editId="27FA2CD0">
                  <wp:extent cx="95250" cy="1841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4395E84D" wp14:editId="68FDA969">
                  <wp:extent cx="114300" cy="1587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after a last symbol of a corresponding PDCCH reception and before a first symbol of the PUCCH transmission</w:t>
            </w:r>
          </w:p>
          <w:p w14:paraId="6A9C714C" w14:textId="77777777" w:rsidR="0039607D" w:rsidRPr="00FF3F81" w:rsidRDefault="0039607D" w:rsidP="0039607D">
            <w:pPr>
              <w:pStyle w:val="B3"/>
              <w:ind w:left="1415" w:hanging="280"/>
              <w:rPr>
                <w:lang w:val="en-US"/>
              </w:rPr>
            </w:pPr>
            <w:r w:rsidRPr="00FF3F81">
              <w:rPr>
                <w:lang w:val="en-US"/>
              </w:rPr>
              <w:t>-</w:t>
            </w:r>
            <w:r w:rsidRPr="00FF3F81">
              <w:rPr>
                <w:lang w:val="en-US"/>
              </w:rPr>
              <w:tab/>
              <w:t xml:space="preserve">If the PUCCH transmission is not in response to a detection by the UE of a DCI format, </w:t>
            </w:r>
            <w:r w:rsidRPr="00FF3F81">
              <w:rPr>
                <w:noProof/>
                <w:position w:val="-10"/>
                <w:lang w:val="en-US"/>
              </w:rPr>
              <w:drawing>
                <wp:inline distT="0" distB="0" distL="0" distR="0" wp14:anchorId="6659205F" wp14:editId="043BC6B0">
                  <wp:extent cx="565150" cy="18415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is </w:t>
            </w:r>
            <w:proofErr w:type="gramStart"/>
            <w:r w:rsidRPr="00FF3F81">
              <w:rPr>
                <w:lang w:val="en-US"/>
              </w:rPr>
              <w:t>a number of</w:t>
            </w:r>
            <w:proofErr w:type="gramEnd"/>
            <w:r w:rsidRPr="00FF3F81">
              <w:rPr>
                <w:lang w:val="en-US"/>
              </w:rPr>
              <w:t xml:space="preserve"> </w:t>
            </w:r>
            <w:r w:rsidRPr="00FF3F81">
              <w:rPr>
                <w:noProof/>
                <w:position w:val="-12"/>
                <w:lang w:val="en-US"/>
              </w:rPr>
              <w:drawing>
                <wp:inline distT="0" distB="0" distL="0" distR="0" wp14:anchorId="0442102E" wp14:editId="757357B3">
                  <wp:extent cx="565150" cy="18415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equal to the product of a number of symbols per slot, </w:t>
            </w:r>
            <w:r w:rsidRPr="00FF3F81">
              <w:rPr>
                <w:noProof/>
                <w:position w:val="-12"/>
                <w:lang w:val="en-US"/>
              </w:rPr>
              <w:drawing>
                <wp:inline distT="0" distB="0" distL="0" distR="0" wp14:anchorId="64F8678F" wp14:editId="28A9CAC4">
                  <wp:extent cx="279400" cy="234950"/>
                  <wp:effectExtent l="0" t="0" r="635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FF3F81">
              <w:rPr>
                <w:lang w:val="en-US"/>
              </w:rPr>
              <w:t xml:space="preserve">, and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iCs/>
                <w:lang w:val="en-US"/>
              </w:rPr>
              <w:t xml:space="preserve"> </w:t>
            </w:r>
            <w:r w:rsidRPr="00FF3F81">
              <w:rPr>
                <w:lang w:val="en-US"/>
              </w:rPr>
              <w:t xml:space="preserve">for active UL BWP </w:t>
            </w:r>
            <w:r w:rsidRPr="00FF3F81">
              <w:rPr>
                <w:noProof/>
                <w:position w:val="-6"/>
                <w:lang w:val="en-US"/>
              </w:rPr>
              <w:drawing>
                <wp:inline distT="0" distB="0" distL="0" distR="0" wp14:anchorId="14D497AC" wp14:editId="3ACB6C7D">
                  <wp:extent cx="95250" cy="17780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290DCA6F" wp14:editId="111BC1B2">
                  <wp:extent cx="95250" cy="184150"/>
                  <wp:effectExtent l="0" t="0" r="0" b="635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70E27412" wp14:editId="3A8BCF66">
                  <wp:extent cx="114300" cy="1587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0EB3643A" w14:textId="77777777" w:rsidR="0039607D" w:rsidRPr="00FF3F81" w:rsidRDefault="0039607D" w:rsidP="0039607D">
            <w:pPr>
              <w:pStyle w:val="B3"/>
              <w:rPr>
                <w:lang w:val="en-US"/>
              </w:rPr>
            </w:pPr>
            <w:r w:rsidRPr="00FF3F81">
              <w:rPr>
                <w:lang w:val="en-US"/>
              </w:rPr>
              <w:t>-</w:t>
            </w:r>
            <w:r w:rsidRPr="00FF3F81">
              <w:rPr>
                <w:lang w:val="en-US"/>
              </w:rPr>
              <w:tab/>
              <w:t xml:space="preserve">If the UE has reached maximum power for active UL BWP </w:t>
            </w:r>
            <w:r w:rsidRPr="00FF3F81">
              <w:rPr>
                <w:noProof/>
                <w:position w:val="-6"/>
                <w:lang w:val="en-US"/>
              </w:rPr>
              <w:drawing>
                <wp:inline distT="0" distB="0" distL="0" distR="0" wp14:anchorId="20A05572" wp14:editId="41FAC4A4">
                  <wp:extent cx="95250" cy="1778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4C569355" wp14:editId="305EEFDC">
                  <wp:extent cx="95250" cy="184150"/>
                  <wp:effectExtent l="0" t="0" r="0" b="635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45248571" wp14:editId="25201492">
                  <wp:extent cx="114300" cy="1587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at PUCCH transmission occasion </w:t>
            </w:r>
            <w:r w:rsidRPr="00FF3F81">
              <w:rPr>
                <w:noProof/>
                <w:position w:val="-10"/>
                <w:lang w:val="en-US"/>
              </w:rPr>
              <w:drawing>
                <wp:inline distT="0" distB="0" distL="0" distR="0" wp14:anchorId="5AC1FAAE" wp14:editId="5EBAD6A7">
                  <wp:extent cx="279400" cy="184150"/>
                  <wp:effectExtent l="0" t="0" r="6350" b="635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24"/>
                <w:lang w:val="en-US"/>
              </w:rPr>
              <w:drawing>
                <wp:inline distT="0" distB="0" distL="0" distR="0" wp14:anchorId="40C99EA8" wp14:editId="11D872A5">
                  <wp:extent cx="1263650" cy="3492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63650" cy="349250"/>
                          </a:xfrm>
                          <a:prstGeom prst="rect">
                            <a:avLst/>
                          </a:prstGeom>
                          <a:noFill/>
                          <a:ln>
                            <a:noFill/>
                          </a:ln>
                        </pic:spPr>
                      </pic:pic>
                    </a:graphicData>
                  </a:graphic>
                </wp:inline>
              </w:drawing>
            </w:r>
            <w:r w:rsidRPr="00FF3F81">
              <w:rPr>
                <w:lang w:val="en-US"/>
              </w:rPr>
              <w:t xml:space="preserve">, then </w:t>
            </w:r>
            <w:r w:rsidRPr="00FF3F81">
              <w:rPr>
                <w:noProof/>
                <w:position w:val="-12"/>
                <w:lang w:val="en-US"/>
              </w:rPr>
              <w:drawing>
                <wp:inline distT="0" distB="0" distL="0" distR="0" wp14:anchorId="37B2CEBA" wp14:editId="61B1848B">
                  <wp:extent cx="1384300" cy="209550"/>
                  <wp:effectExtent l="0" t="0" r="635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84300" cy="209550"/>
                          </a:xfrm>
                          <a:prstGeom prst="rect">
                            <a:avLst/>
                          </a:prstGeom>
                          <a:noFill/>
                          <a:ln>
                            <a:noFill/>
                          </a:ln>
                        </pic:spPr>
                      </pic:pic>
                    </a:graphicData>
                  </a:graphic>
                </wp:inline>
              </w:drawing>
            </w:r>
          </w:p>
          <w:p w14:paraId="1318C2F7" w14:textId="77777777" w:rsidR="0039607D" w:rsidRPr="00FF3F81" w:rsidRDefault="0039607D" w:rsidP="0039607D">
            <w:pPr>
              <w:pStyle w:val="B3"/>
              <w:rPr>
                <w:lang w:val="en-US"/>
              </w:rPr>
            </w:pPr>
            <w:r w:rsidRPr="00FF3F81">
              <w:rPr>
                <w:lang w:val="en-US"/>
              </w:rPr>
              <w:t>-</w:t>
            </w:r>
            <w:r w:rsidRPr="00FF3F81">
              <w:rPr>
                <w:lang w:val="en-US"/>
              </w:rPr>
              <w:tab/>
              <w:t xml:space="preserve">If UE has reached minimum power for active UL BWP </w:t>
            </w:r>
            <w:r w:rsidRPr="00FF3F81">
              <w:rPr>
                <w:noProof/>
                <w:position w:val="-6"/>
                <w:lang w:val="en-US"/>
              </w:rPr>
              <w:drawing>
                <wp:inline distT="0" distB="0" distL="0" distR="0" wp14:anchorId="7236B391" wp14:editId="3793B12B">
                  <wp:extent cx="95250" cy="17780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3800A340" wp14:editId="0B83A5EB">
                  <wp:extent cx="95250" cy="184150"/>
                  <wp:effectExtent l="0" t="0" r="0" b="635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5480EFC7" wp14:editId="717B831A">
                  <wp:extent cx="114300" cy="1587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at PUCCH transmission occasion </w:t>
            </w:r>
            <w:r w:rsidRPr="00FF3F81">
              <w:rPr>
                <w:noProof/>
                <w:position w:val="-10"/>
                <w:lang w:val="en-US"/>
              </w:rPr>
              <w:drawing>
                <wp:inline distT="0" distB="0" distL="0" distR="0" wp14:anchorId="2A61662C" wp14:editId="759964D9">
                  <wp:extent cx="279400" cy="184150"/>
                  <wp:effectExtent l="0" t="0" r="635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24"/>
                <w:lang w:val="en-US"/>
              </w:rPr>
              <w:drawing>
                <wp:inline distT="0" distB="0" distL="0" distR="0" wp14:anchorId="18BEC1E2" wp14:editId="6920C80D">
                  <wp:extent cx="1193800" cy="3492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93800" cy="349250"/>
                          </a:xfrm>
                          <a:prstGeom prst="rect">
                            <a:avLst/>
                          </a:prstGeom>
                          <a:noFill/>
                          <a:ln>
                            <a:noFill/>
                          </a:ln>
                        </pic:spPr>
                      </pic:pic>
                    </a:graphicData>
                  </a:graphic>
                </wp:inline>
              </w:drawing>
            </w:r>
            <w:r w:rsidRPr="00FF3F81">
              <w:rPr>
                <w:lang w:val="en-US"/>
              </w:rPr>
              <w:t xml:space="preserve">, then </w:t>
            </w:r>
            <w:r w:rsidRPr="00FF3F81">
              <w:rPr>
                <w:noProof/>
                <w:position w:val="-12"/>
                <w:lang w:val="en-US"/>
              </w:rPr>
              <w:drawing>
                <wp:inline distT="0" distB="0" distL="0" distR="0" wp14:anchorId="29A78978" wp14:editId="1B5185E8">
                  <wp:extent cx="1263650" cy="203200"/>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63650" cy="203200"/>
                          </a:xfrm>
                          <a:prstGeom prst="rect">
                            <a:avLst/>
                          </a:prstGeom>
                          <a:noFill/>
                          <a:ln>
                            <a:noFill/>
                          </a:ln>
                        </pic:spPr>
                      </pic:pic>
                    </a:graphicData>
                  </a:graphic>
                </wp:inline>
              </w:drawing>
            </w:r>
            <w:r w:rsidRPr="00FF3F81">
              <w:rPr>
                <w:lang w:val="en-US"/>
              </w:rPr>
              <w:t xml:space="preserve"> </w:t>
            </w:r>
          </w:p>
          <w:p w14:paraId="4667EB0B" w14:textId="3E4FD567" w:rsidR="0039607D" w:rsidRPr="00FF3F81" w:rsidRDefault="0039607D" w:rsidP="0039607D">
            <w:pPr>
              <w:pStyle w:val="3GPPNormalText"/>
              <w:jc w:val="center"/>
              <w:rPr>
                <w:rFonts w:ascii="Times New Roman" w:hAnsi="Times New Roman"/>
                <w:b/>
                <w:bCs/>
                <w:color w:val="FF0000"/>
                <w:sz w:val="24"/>
                <w:szCs w:val="28"/>
              </w:rPr>
            </w:pPr>
            <w:r w:rsidRPr="00FF3F81">
              <w:rPr>
                <w:rFonts w:ascii="Times New Roman" w:hAnsi="Times New Roman"/>
                <w:b/>
                <w:bCs/>
                <w:sz w:val="24"/>
                <w:szCs w:val="28"/>
              </w:rPr>
              <w:t>***Unchanged text is omitted ***</w:t>
            </w:r>
          </w:p>
        </w:tc>
      </w:tr>
    </w:tbl>
    <w:p w14:paraId="0A5F1374" w14:textId="77777777" w:rsidR="00BF0FAB" w:rsidRPr="00FF3F81" w:rsidRDefault="00BF0FAB" w:rsidP="00BF0FAB">
      <w:pPr>
        <w:rPr>
          <w:lang w:val="en-US"/>
        </w:rPr>
      </w:pPr>
    </w:p>
    <w:p w14:paraId="0C1F80C5" w14:textId="312E6E84" w:rsidR="00AD0320" w:rsidRPr="00FF3F81" w:rsidRDefault="003B4C5A" w:rsidP="00BF0FAB">
      <w:pPr>
        <w:pStyle w:val="Heading1"/>
        <w:rPr>
          <w:lang w:val="en-US"/>
        </w:rPr>
      </w:pPr>
      <w:r w:rsidRPr="00FF3F81">
        <w:rPr>
          <w:lang w:val="en-US"/>
        </w:rPr>
        <w:t>RRC parameter</w:t>
      </w:r>
      <w:r w:rsidR="00D03D12" w:rsidRPr="00FF3F81">
        <w:rPr>
          <w:lang w:val="en-US"/>
        </w:rPr>
        <w:t>s</w:t>
      </w:r>
    </w:p>
    <w:p w14:paraId="06DE6B5B" w14:textId="047DC616" w:rsidR="00A8140B" w:rsidRPr="00FF3F81" w:rsidRDefault="00BA1D9A" w:rsidP="00A1708B">
      <w:pPr>
        <w:pStyle w:val="Caption"/>
        <w:jc w:val="both"/>
        <w:rPr>
          <w:b w:val="0"/>
          <w:bCs/>
          <w:lang w:val="en-US"/>
        </w:rPr>
      </w:pPr>
      <w:r w:rsidRPr="00FF3F81">
        <w:rPr>
          <w:b w:val="0"/>
          <w:bCs/>
          <w:lang w:val="en-US"/>
        </w:rPr>
        <w:t>In RAN1#107-bis-e meeting, the following agreement was made:</w:t>
      </w:r>
    </w:p>
    <w:tbl>
      <w:tblPr>
        <w:tblStyle w:val="TableGrid"/>
        <w:tblW w:w="0" w:type="auto"/>
        <w:tblLook w:val="04A0" w:firstRow="1" w:lastRow="0" w:firstColumn="1" w:lastColumn="0" w:noHBand="0" w:noVBand="1"/>
      </w:tblPr>
      <w:tblGrid>
        <w:gridCol w:w="9629"/>
      </w:tblGrid>
      <w:tr w:rsidR="00BA1D9A" w:rsidRPr="00FF3F81" w14:paraId="07102B53" w14:textId="77777777" w:rsidTr="00BA1D9A">
        <w:tc>
          <w:tcPr>
            <w:tcW w:w="9629" w:type="dxa"/>
          </w:tcPr>
          <w:p w14:paraId="28749420" w14:textId="77777777" w:rsidR="00BA1D9A" w:rsidRPr="00FF3F81" w:rsidRDefault="00BA1D9A" w:rsidP="00BA1D9A">
            <w:pPr>
              <w:rPr>
                <w:lang w:val="en-US"/>
              </w:rPr>
            </w:pPr>
            <w:r w:rsidRPr="00FF3F81">
              <w:rPr>
                <w:b/>
                <w:bCs/>
                <w:highlight w:val="green"/>
                <w:lang w:val="en-US"/>
              </w:rPr>
              <w:t>Agreement</w:t>
            </w:r>
          </w:p>
          <w:p w14:paraId="1B6348B9" w14:textId="77777777" w:rsidR="00BA1D9A" w:rsidRPr="00FF3F81" w:rsidRDefault="00BA1D9A" w:rsidP="00E939E8">
            <w:pPr>
              <w:numPr>
                <w:ilvl w:val="0"/>
                <w:numId w:val="40"/>
              </w:numPr>
              <w:rPr>
                <w:lang w:val="en-US"/>
              </w:rPr>
            </w:pPr>
            <w:r w:rsidRPr="00FF3F81">
              <w:rPr>
                <w:lang w:val="en-US"/>
              </w:rPr>
              <w:t xml:space="preserve">The value range of </w:t>
            </w:r>
            <w:r w:rsidRPr="00FF3F81">
              <w:rPr>
                <w:i/>
                <w:iCs/>
                <w:lang w:val="en-US"/>
              </w:rPr>
              <w:t>PUSCH-</w:t>
            </w:r>
            <w:proofErr w:type="spellStart"/>
            <w:r w:rsidRPr="00FF3F81">
              <w:rPr>
                <w:i/>
                <w:iCs/>
                <w:lang w:val="en-US"/>
              </w:rPr>
              <w:t>TimeDomainWindowLength</w:t>
            </w:r>
            <w:proofErr w:type="spellEnd"/>
            <w:r w:rsidRPr="00FF3F81">
              <w:rPr>
                <w:lang w:val="en-US"/>
              </w:rPr>
              <w:t xml:space="preserve"> is INTEGER (</w:t>
            </w:r>
            <w:proofErr w:type="gramStart"/>
            <w:r w:rsidRPr="00FF3F81">
              <w:rPr>
                <w:lang w:val="en-US"/>
              </w:rPr>
              <w:t>2..</w:t>
            </w:r>
            <w:proofErr w:type="gramEnd"/>
            <w:r w:rsidRPr="00FF3F81">
              <w:rPr>
                <w:lang w:val="en-US"/>
              </w:rPr>
              <w:t>[32]).</w:t>
            </w:r>
          </w:p>
          <w:p w14:paraId="4AE9A46B" w14:textId="77777777" w:rsidR="00BA1D9A" w:rsidRPr="00FF3F81" w:rsidRDefault="00BA1D9A" w:rsidP="00E939E8">
            <w:pPr>
              <w:numPr>
                <w:ilvl w:val="0"/>
                <w:numId w:val="40"/>
              </w:numPr>
              <w:rPr>
                <w:lang w:val="en-US"/>
              </w:rPr>
            </w:pPr>
            <w:r w:rsidRPr="00FF3F81">
              <w:rPr>
                <w:lang w:val="en-US"/>
              </w:rPr>
              <w:t xml:space="preserve">The value range of </w:t>
            </w:r>
            <w:r w:rsidRPr="00FF3F81">
              <w:rPr>
                <w:i/>
                <w:iCs/>
                <w:lang w:val="en-US"/>
              </w:rPr>
              <w:t>PUCCH-</w:t>
            </w:r>
            <w:proofErr w:type="spellStart"/>
            <w:r w:rsidRPr="00FF3F81">
              <w:rPr>
                <w:i/>
                <w:iCs/>
                <w:lang w:val="en-US"/>
              </w:rPr>
              <w:t>TimeDomainWindowLength</w:t>
            </w:r>
            <w:proofErr w:type="spellEnd"/>
            <w:r w:rsidRPr="00FF3F81">
              <w:rPr>
                <w:lang w:val="en-US"/>
              </w:rPr>
              <w:t xml:space="preserve"> is INTEGER (</w:t>
            </w:r>
            <w:proofErr w:type="gramStart"/>
            <w:r w:rsidRPr="00FF3F81">
              <w:rPr>
                <w:lang w:val="en-US"/>
              </w:rPr>
              <w:t>2..</w:t>
            </w:r>
            <w:proofErr w:type="gramEnd"/>
            <w:r w:rsidRPr="00FF3F81">
              <w:rPr>
                <w:lang w:val="en-US"/>
              </w:rPr>
              <w:t>[8]).</w:t>
            </w:r>
          </w:p>
          <w:p w14:paraId="1B9D92A9" w14:textId="01F10EAF" w:rsidR="00BA1D9A" w:rsidRPr="00FF3F81" w:rsidRDefault="00BA1D9A" w:rsidP="00E939E8">
            <w:pPr>
              <w:numPr>
                <w:ilvl w:val="0"/>
                <w:numId w:val="40"/>
              </w:numPr>
              <w:rPr>
                <w:lang w:val="en-US"/>
              </w:rPr>
            </w:pPr>
            <w:r w:rsidRPr="00FF3F81">
              <w:rPr>
                <w:lang w:val="en-US"/>
              </w:rPr>
              <w:t>Note: the value shall not exceed the maximum duration.</w:t>
            </w:r>
          </w:p>
        </w:tc>
      </w:tr>
    </w:tbl>
    <w:p w14:paraId="41BE1378" w14:textId="2EACE2DF" w:rsidR="007F7551" w:rsidRPr="00FF3F81" w:rsidRDefault="00C15636" w:rsidP="003320CE">
      <w:pPr>
        <w:spacing w:before="120" w:after="120" w:line="276" w:lineRule="auto"/>
        <w:jc w:val="both"/>
        <w:rPr>
          <w:lang w:val="en-US"/>
        </w:rPr>
      </w:pPr>
      <w:r w:rsidRPr="00FF3F81">
        <w:rPr>
          <w:lang w:val="en-US"/>
        </w:rPr>
        <w:t xml:space="preserve">It can be observed that the maximum value of </w:t>
      </w:r>
      <w:r w:rsidR="00BA1D9A" w:rsidRPr="00FF3F81">
        <w:rPr>
          <w:i/>
          <w:iCs/>
          <w:lang w:val="en-US"/>
        </w:rPr>
        <w:t>PUSCH-</w:t>
      </w:r>
      <w:proofErr w:type="spellStart"/>
      <w:r w:rsidR="00BA1D9A" w:rsidRPr="00FF3F81">
        <w:rPr>
          <w:i/>
          <w:iCs/>
          <w:lang w:val="en-US"/>
        </w:rPr>
        <w:t>TimeDomainWindowLength</w:t>
      </w:r>
      <w:proofErr w:type="spellEnd"/>
      <w:r w:rsidRPr="00FF3F81">
        <w:rPr>
          <w:i/>
          <w:iCs/>
          <w:lang w:val="en-US"/>
        </w:rPr>
        <w:t xml:space="preserve"> </w:t>
      </w:r>
      <w:r w:rsidRPr="00FF3F81">
        <w:rPr>
          <w:lang w:val="en-US"/>
        </w:rPr>
        <w:t xml:space="preserve">and </w:t>
      </w:r>
      <w:r w:rsidR="00BA1D9A" w:rsidRPr="00FF3F81">
        <w:rPr>
          <w:i/>
          <w:iCs/>
          <w:lang w:val="en-US"/>
        </w:rPr>
        <w:t>PU</w:t>
      </w:r>
      <w:r w:rsidRPr="00FF3F81">
        <w:rPr>
          <w:i/>
          <w:iCs/>
          <w:lang w:val="en-US"/>
        </w:rPr>
        <w:t>C</w:t>
      </w:r>
      <w:r w:rsidR="00BA1D9A" w:rsidRPr="00FF3F81">
        <w:rPr>
          <w:i/>
          <w:iCs/>
          <w:lang w:val="en-US"/>
        </w:rPr>
        <w:t>CH-</w:t>
      </w:r>
      <w:proofErr w:type="spellStart"/>
      <w:r w:rsidR="00BA1D9A" w:rsidRPr="00FF3F81">
        <w:rPr>
          <w:i/>
          <w:iCs/>
          <w:lang w:val="en-US"/>
        </w:rPr>
        <w:t>TimeDomainWindowLength</w:t>
      </w:r>
      <w:proofErr w:type="spellEnd"/>
      <w:r w:rsidRPr="00FF3F81">
        <w:rPr>
          <w:lang w:val="en-US"/>
        </w:rPr>
        <w:t xml:space="preserve"> are still in square bracket</w:t>
      </w:r>
      <w:r w:rsidR="00DE2E0D" w:rsidRPr="00FF3F81">
        <w:rPr>
          <w:lang w:val="en-US"/>
        </w:rPr>
        <w:t xml:space="preserve"> and should be resolved in RAN1#108-e meeting.</w:t>
      </w:r>
      <w:r w:rsidR="007F7551" w:rsidRPr="00FF3F81">
        <w:rPr>
          <w:lang w:val="en-US"/>
        </w:rPr>
        <w:t xml:space="preserve"> The confirmation of the maximum value of nominal TDW length depends on the maximum duration given the agreement that nominal TDW length cannot be greater than maximum duration. </w:t>
      </w:r>
      <w:r w:rsidR="003320CE" w:rsidRPr="00FF3F81">
        <w:rPr>
          <w:lang w:val="en-US"/>
        </w:rPr>
        <w:t>The following can be noted from</w:t>
      </w:r>
      <w:r w:rsidR="007F7551" w:rsidRPr="00FF3F81">
        <w:rPr>
          <w:lang w:val="en-US"/>
        </w:rPr>
        <w:t xml:space="preserve"> the latest reply LS from RAN4 </w:t>
      </w:r>
      <w:r w:rsidR="007F7551" w:rsidRPr="00FF3F81">
        <w:rPr>
          <w:lang w:val="en-US"/>
        </w:rPr>
        <w:fldChar w:fldCharType="begin"/>
      </w:r>
      <w:r w:rsidR="007F7551" w:rsidRPr="00FF3F81">
        <w:rPr>
          <w:lang w:val="en-US"/>
        </w:rPr>
        <w:instrText xml:space="preserve"> REF _Ref92315067 \n \h </w:instrText>
      </w:r>
      <w:r w:rsidR="003320CE" w:rsidRPr="00FF3F81">
        <w:rPr>
          <w:lang w:val="en-US"/>
        </w:rPr>
        <w:instrText xml:space="preserve"> \* MERGEFORMAT </w:instrText>
      </w:r>
      <w:r w:rsidR="007F7551" w:rsidRPr="00FF3F81">
        <w:rPr>
          <w:lang w:val="en-US"/>
        </w:rPr>
      </w:r>
      <w:r w:rsidR="007F7551" w:rsidRPr="00FF3F81">
        <w:rPr>
          <w:lang w:val="en-US"/>
        </w:rPr>
        <w:fldChar w:fldCharType="separate"/>
      </w:r>
      <w:r w:rsidR="00DB364F" w:rsidRPr="00FF3F81">
        <w:rPr>
          <w:lang w:val="en-US"/>
        </w:rPr>
        <w:t>[4]</w:t>
      </w:r>
      <w:r w:rsidR="007F7551" w:rsidRPr="00FF3F81">
        <w:rPr>
          <w:lang w:val="en-US"/>
        </w:rPr>
        <w:fldChar w:fldCharType="end"/>
      </w:r>
      <w:r w:rsidR="007F7551" w:rsidRPr="00FF3F81">
        <w:rPr>
          <w:lang w:val="en-US"/>
        </w:rPr>
        <w:t>:</w:t>
      </w:r>
    </w:p>
    <w:tbl>
      <w:tblPr>
        <w:tblStyle w:val="TableGrid"/>
        <w:tblW w:w="0" w:type="auto"/>
        <w:tblLook w:val="04A0" w:firstRow="1" w:lastRow="0" w:firstColumn="1" w:lastColumn="0" w:noHBand="0" w:noVBand="1"/>
      </w:tblPr>
      <w:tblGrid>
        <w:gridCol w:w="9629"/>
      </w:tblGrid>
      <w:tr w:rsidR="007F7551" w:rsidRPr="00FF3F81" w14:paraId="02F12D77" w14:textId="77777777" w:rsidTr="007F7551">
        <w:tc>
          <w:tcPr>
            <w:tcW w:w="9629" w:type="dxa"/>
          </w:tcPr>
          <w:p w14:paraId="16D16CC8" w14:textId="77777777" w:rsidR="007F7551" w:rsidRPr="00FF3F81" w:rsidRDefault="007F7551" w:rsidP="003320CE">
            <w:pPr>
              <w:spacing w:line="276" w:lineRule="auto"/>
              <w:jc w:val="both"/>
              <w:rPr>
                <w:rFonts w:eastAsia="DengXian"/>
                <w:lang w:val="en-US"/>
              </w:rPr>
            </w:pPr>
            <w:r w:rsidRPr="00FF3F81">
              <w:rPr>
                <w:lang w:val="en-US"/>
              </w:rPr>
              <w:t xml:space="preserve">RAN4 replied to LS </w:t>
            </w:r>
            <w:r w:rsidRPr="00FF3F81">
              <w:rPr>
                <w:rFonts w:eastAsia="DengXian"/>
                <w:lang w:val="en-US"/>
              </w:rPr>
              <w:t>R1-2106212</w:t>
            </w:r>
            <w:r w:rsidRPr="00FF3F81">
              <w:rPr>
                <w:rFonts w:eastAsia="DengXian"/>
                <w:lang w:val="en-US" w:eastAsia="zh-CN"/>
              </w:rPr>
              <w:t xml:space="preserve"> </w:t>
            </w:r>
            <w:r w:rsidRPr="00FF3F81">
              <w:rPr>
                <w:lang w:val="en-US"/>
              </w:rPr>
              <w:t>from RAN1 regarding maximum duration earlier with R4-</w:t>
            </w:r>
            <w:r w:rsidRPr="00FF3F81">
              <w:rPr>
                <w:rFonts w:eastAsia="DengXian"/>
                <w:lang w:val="en-US"/>
              </w:rPr>
              <w:t>2120002 but length of maximum duration was still left open. In an earlier LS RAN4 indicated that up to 32 slots was being discussed. RAN4 will further discuss the feasible value(s) for maximum duration and has considered the following:</w:t>
            </w:r>
          </w:p>
          <w:p w14:paraId="5A0EC039" w14:textId="7E5C03EF" w:rsidR="007F7551" w:rsidRPr="00FF3F81" w:rsidRDefault="007F7551" w:rsidP="003320CE">
            <w:pPr>
              <w:spacing w:line="276" w:lineRule="auto"/>
              <w:jc w:val="both"/>
              <w:rPr>
                <w:rFonts w:eastAsia="DengXian"/>
                <w:lang w:val="en-US"/>
              </w:rPr>
            </w:pPr>
            <w:r w:rsidRPr="00FF3F81">
              <w:rPr>
                <w:rFonts w:eastAsia="DengXian"/>
                <w:lang w:val="en-US" w:eastAsia="zh-CN"/>
              </w:rPr>
              <w:t>UE reports the single value per band from a set of up to 4 values, and RAN4 does not consider the value more than 32 slots for the capability for maximum duration. Values RAN4 being considered are 5</w:t>
            </w:r>
            <w:r w:rsidRPr="00FF3F81">
              <w:rPr>
                <w:rFonts w:eastAsia="DengXian"/>
                <w:lang w:val="en-US"/>
              </w:rPr>
              <w:t>, 8, 16 or 32</w:t>
            </w:r>
            <w:r w:rsidRPr="00FF3F81">
              <w:rPr>
                <w:rFonts w:eastAsia="DengXian"/>
                <w:lang w:val="en-US" w:eastAsia="zh-CN"/>
              </w:rPr>
              <w:t xml:space="preserve"> slots</w:t>
            </w:r>
            <w:r w:rsidRPr="00FF3F81">
              <w:rPr>
                <w:rFonts w:eastAsia="DengXian"/>
                <w:lang w:val="en-US"/>
              </w:rPr>
              <w:t>.</w:t>
            </w:r>
          </w:p>
        </w:tc>
      </w:tr>
    </w:tbl>
    <w:p w14:paraId="125F2FC4" w14:textId="4051690F" w:rsidR="00E946B5" w:rsidRPr="00FF3F81" w:rsidRDefault="003320CE" w:rsidP="00C15636">
      <w:pPr>
        <w:spacing w:before="120" w:after="120" w:line="276" w:lineRule="auto"/>
        <w:jc w:val="both"/>
        <w:rPr>
          <w:lang w:val="en-US"/>
        </w:rPr>
      </w:pPr>
      <w:r w:rsidRPr="00FF3F81">
        <w:rPr>
          <w:lang w:val="en-US"/>
        </w:rPr>
        <w:t xml:space="preserve">It can be observed from the above LS that </w:t>
      </w:r>
      <w:r w:rsidR="00932333" w:rsidRPr="00FF3F81">
        <w:rPr>
          <w:lang w:val="en-US"/>
        </w:rPr>
        <w:t xml:space="preserve">maximum duration can </w:t>
      </w:r>
      <w:r w:rsidR="00145049">
        <w:rPr>
          <w:lang w:val="en-US"/>
        </w:rPr>
        <w:t>be</w:t>
      </w:r>
      <w:r w:rsidR="00932333" w:rsidRPr="00FF3F81">
        <w:rPr>
          <w:lang w:val="en-US"/>
        </w:rPr>
        <w:t xml:space="preserve"> up to 32 slots, depending on UE capability. Therefore, the value range of nominal TDW length should go up to 32 to allow </w:t>
      </w:r>
      <w:proofErr w:type="spellStart"/>
      <w:r w:rsidR="00932333" w:rsidRPr="00FF3F81">
        <w:rPr>
          <w:lang w:val="en-US"/>
        </w:rPr>
        <w:t>gNB</w:t>
      </w:r>
      <w:proofErr w:type="spellEnd"/>
      <w:r w:rsidR="00932333" w:rsidRPr="00FF3F81">
        <w:rPr>
          <w:lang w:val="en-US"/>
        </w:rPr>
        <w:t xml:space="preserve"> </w:t>
      </w:r>
      <w:r w:rsidR="00145049">
        <w:rPr>
          <w:lang w:val="en-US"/>
        </w:rPr>
        <w:t xml:space="preserve">to </w:t>
      </w:r>
      <w:r w:rsidR="00932333" w:rsidRPr="00FF3F81">
        <w:rPr>
          <w:lang w:val="en-US"/>
        </w:rPr>
        <w:t>schedul</w:t>
      </w:r>
      <w:r w:rsidR="00145049">
        <w:rPr>
          <w:lang w:val="en-US"/>
        </w:rPr>
        <w:t>e</w:t>
      </w:r>
      <w:r w:rsidR="00932333" w:rsidRPr="00FF3F81">
        <w:rPr>
          <w:lang w:val="en-US"/>
        </w:rPr>
        <w:t xml:space="preserve"> such window length in case UE </w:t>
      </w:r>
      <w:proofErr w:type="gramStart"/>
      <w:r w:rsidR="00932333" w:rsidRPr="00FF3F81">
        <w:rPr>
          <w:lang w:val="en-US"/>
        </w:rPr>
        <w:t>is capable of supporting</w:t>
      </w:r>
      <w:proofErr w:type="gramEnd"/>
      <w:r w:rsidR="00932333" w:rsidRPr="00FF3F81">
        <w:rPr>
          <w:lang w:val="en-US"/>
        </w:rPr>
        <w:t xml:space="preserve"> 32 slots maximum duration. </w:t>
      </w:r>
      <w:r w:rsidR="00145049">
        <w:rPr>
          <w:lang w:val="en-US"/>
        </w:rPr>
        <w:t xml:space="preserve">In this context, it should be noted that the 32 slots of the TDW are consecutive, hence such window duration would almost never be able to </w:t>
      </w:r>
      <w:proofErr w:type="gramStart"/>
      <w:r w:rsidR="00145049">
        <w:rPr>
          <w:lang w:val="en-US"/>
        </w:rPr>
        <w:t>actually cover</w:t>
      </w:r>
      <w:proofErr w:type="gramEnd"/>
      <w:r w:rsidR="00145049">
        <w:rPr>
          <w:lang w:val="en-US"/>
        </w:rPr>
        <w:t xml:space="preserve"> all 32 repetitions in case of counting based on available slots. Therefore, </w:t>
      </w:r>
      <w:r w:rsidR="00D3116A">
        <w:rPr>
          <w:lang w:val="en-US"/>
        </w:rPr>
        <w:t xml:space="preserve">since </w:t>
      </w:r>
      <w:r w:rsidR="00145049">
        <w:rPr>
          <w:lang w:val="en-US"/>
        </w:rPr>
        <w:t>agreeing on an even lower number would be excessively detrimental</w:t>
      </w:r>
      <w:r w:rsidR="003C2DC1">
        <w:rPr>
          <w:lang w:val="en-US"/>
        </w:rPr>
        <w:t>,</w:t>
      </w:r>
      <w:r w:rsidR="00145049">
        <w:rPr>
          <w:lang w:val="en-US"/>
        </w:rPr>
        <w:t xml:space="preserve"> </w:t>
      </w:r>
      <w:r w:rsidR="00932333" w:rsidRPr="00FF3F81">
        <w:rPr>
          <w:lang w:val="en-US"/>
        </w:rPr>
        <w:t xml:space="preserve">RAN1 should confirm that the </w:t>
      </w:r>
      <w:r w:rsidR="00BA1D9A" w:rsidRPr="00FF3F81">
        <w:rPr>
          <w:lang w:val="en-US"/>
        </w:rPr>
        <w:t xml:space="preserve">value range of </w:t>
      </w:r>
      <w:r w:rsidR="00BA1D9A" w:rsidRPr="00FF3F81">
        <w:rPr>
          <w:i/>
          <w:iCs/>
          <w:lang w:val="en-US"/>
        </w:rPr>
        <w:t>PUSCH-</w:t>
      </w:r>
      <w:proofErr w:type="spellStart"/>
      <w:r w:rsidR="00BA1D9A" w:rsidRPr="00FF3F81">
        <w:rPr>
          <w:i/>
          <w:iCs/>
          <w:lang w:val="en-US"/>
        </w:rPr>
        <w:t>TimeDomainWindowLength</w:t>
      </w:r>
      <w:proofErr w:type="spellEnd"/>
      <w:r w:rsidR="00BA1D9A" w:rsidRPr="00FF3F81">
        <w:rPr>
          <w:lang w:val="en-US"/>
        </w:rPr>
        <w:t xml:space="preserve"> is INTEGER (</w:t>
      </w:r>
      <w:r w:rsidR="006411BD" w:rsidRPr="00FF3F81">
        <w:rPr>
          <w:lang w:val="en-US"/>
        </w:rPr>
        <w:t>2, …</w:t>
      </w:r>
      <w:r w:rsidR="00932333" w:rsidRPr="00FF3F81">
        <w:rPr>
          <w:lang w:val="en-US"/>
        </w:rPr>
        <w:t>,</w:t>
      </w:r>
      <w:r w:rsidR="006411BD" w:rsidRPr="00FF3F81">
        <w:rPr>
          <w:lang w:val="en-US"/>
        </w:rPr>
        <w:t xml:space="preserve"> </w:t>
      </w:r>
      <w:r w:rsidR="00BA1D9A" w:rsidRPr="00FF3F81">
        <w:rPr>
          <w:lang w:val="en-US"/>
        </w:rPr>
        <w:t>32).</w:t>
      </w:r>
      <w:r w:rsidR="00932333" w:rsidRPr="00FF3F81">
        <w:rPr>
          <w:lang w:val="en-US"/>
        </w:rPr>
        <w:t xml:space="preserve"> For PUCCH, </w:t>
      </w:r>
      <w:r w:rsidR="00932333" w:rsidRPr="00FF3F81">
        <w:rPr>
          <w:lang w:val="en-US"/>
        </w:rPr>
        <w:lastRenderedPageBreak/>
        <w:t>it was discussed during RAN1#107-bis-e meeting that value</w:t>
      </w:r>
      <w:r w:rsidR="00B112E8" w:rsidRPr="00FF3F81">
        <w:rPr>
          <w:lang w:val="en-US"/>
        </w:rPr>
        <w:t>s</w:t>
      </w:r>
      <w:r w:rsidR="00932333" w:rsidRPr="00FF3F81">
        <w:rPr>
          <w:lang w:val="en-US"/>
        </w:rPr>
        <w:t xml:space="preserve"> greater than 8 slots </w:t>
      </w:r>
      <w:r w:rsidR="00B112E8" w:rsidRPr="00FF3F81">
        <w:rPr>
          <w:lang w:val="en-US"/>
        </w:rPr>
        <w:t>are not</w:t>
      </w:r>
      <w:r w:rsidR="00932333" w:rsidRPr="00FF3F81">
        <w:rPr>
          <w:lang w:val="en-US"/>
        </w:rPr>
        <w:t xml:space="preserve"> needed for nominal TDW length given that the maximum supported number of PUCCH repetitions is 8.</w:t>
      </w:r>
      <w:r w:rsidR="00B112E8" w:rsidRPr="00FF3F81">
        <w:rPr>
          <w:lang w:val="en-US"/>
        </w:rPr>
        <w:t xml:space="preserve"> This argument may be valid in FDD, where both nominal TDW length and PUCCH repetitions are counted on consecutive slots.</w:t>
      </w:r>
      <w:r w:rsidR="00932333" w:rsidRPr="00FF3F81">
        <w:rPr>
          <w:lang w:val="en-US"/>
        </w:rPr>
        <w:t xml:space="preserve"> </w:t>
      </w:r>
      <w:r w:rsidR="00B112E8" w:rsidRPr="00FF3F81">
        <w:rPr>
          <w:lang w:val="en-US"/>
        </w:rPr>
        <w:t xml:space="preserve">However, </w:t>
      </w:r>
      <w:proofErr w:type="gramStart"/>
      <w:r w:rsidR="00145049">
        <w:rPr>
          <w:lang w:val="en-US"/>
        </w:rPr>
        <w:t>similar to</w:t>
      </w:r>
      <w:proofErr w:type="gramEnd"/>
      <w:r w:rsidR="00145049">
        <w:rPr>
          <w:lang w:val="en-US"/>
        </w:rPr>
        <w:t xml:space="preserve"> what was said above for PUSCH with counting based on available slot, </w:t>
      </w:r>
      <w:r w:rsidR="00B112E8" w:rsidRPr="00FF3F81">
        <w:rPr>
          <w:lang w:val="en-US"/>
        </w:rPr>
        <w:t xml:space="preserve">it </w:t>
      </w:r>
      <w:r w:rsidR="00932333" w:rsidRPr="00FF3F81">
        <w:rPr>
          <w:lang w:val="en-US"/>
        </w:rPr>
        <w:t>is</w:t>
      </w:r>
      <w:r w:rsidR="002A3821" w:rsidRPr="00FF3F81">
        <w:rPr>
          <w:lang w:val="en-US"/>
        </w:rPr>
        <w:t xml:space="preserve"> not valid</w:t>
      </w:r>
      <w:r w:rsidR="00B112E8" w:rsidRPr="00FF3F81">
        <w:rPr>
          <w:lang w:val="en-US"/>
        </w:rPr>
        <w:t xml:space="preserve"> in TDD</w:t>
      </w:r>
      <w:r w:rsidR="002A3821" w:rsidRPr="00FF3F81">
        <w:rPr>
          <w:lang w:val="en-US"/>
        </w:rPr>
        <w:t xml:space="preserve"> given that the nominal TDW length is counted on consecutive slots while the PUCCH repetitions is counted on available slots. </w:t>
      </w:r>
      <w:r w:rsidR="00E946B5" w:rsidRPr="00FF3F81">
        <w:rPr>
          <w:lang w:val="en-US"/>
        </w:rPr>
        <w:t xml:space="preserve">Therefore, </w:t>
      </w:r>
      <w:r w:rsidR="00145049">
        <w:rPr>
          <w:lang w:val="en-US"/>
        </w:rPr>
        <w:t xml:space="preserve">a </w:t>
      </w:r>
      <w:r w:rsidR="00E946B5" w:rsidRPr="00FF3F81">
        <w:rPr>
          <w:lang w:val="en-US"/>
        </w:rPr>
        <w:t xml:space="preserve">maximum value of nominal TDW length greater than 8 should be considered for PUCCH to avoid unnecessary restriction. </w:t>
      </w:r>
      <w:r w:rsidR="00C35F76">
        <w:rPr>
          <w:lang w:val="en-US"/>
        </w:rPr>
        <w:t xml:space="preserve">In this </w:t>
      </w:r>
      <w:r w:rsidR="003655F6">
        <w:rPr>
          <w:lang w:val="en-US"/>
        </w:rPr>
        <w:t>context and</w:t>
      </w:r>
      <w:r w:rsidR="00C35F76">
        <w:rPr>
          <w:lang w:val="en-US"/>
        </w:rPr>
        <w:t xml:space="preserve"> considering the slot structure currently being considered in RAN4 for specifying performance requirements for JCE, i.e., 7D1S2U,</w:t>
      </w:r>
      <w:r w:rsidR="00E946B5" w:rsidRPr="00FF3F81">
        <w:rPr>
          <w:lang w:val="en-US"/>
        </w:rPr>
        <w:t xml:space="preserve"> we propose </w:t>
      </w:r>
      <w:r w:rsidR="00C35F76">
        <w:rPr>
          <w:lang w:val="en-US"/>
        </w:rPr>
        <w:t>to use the same range for both PUSCH and PUCCH.</w:t>
      </w:r>
    </w:p>
    <w:p w14:paraId="14C2A3B2" w14:textId="5366F37A" w:rsidR="00ED3DFD" w:rsidRPr="00FF3F81" w:rsidRDefault="00E946B5" w:rsidP="00ED3DFD">
      <w:pPr>
        <w:pStyle w:val="Caption"/>
        <w:jc w:val="both"/>
        <w:rPr>
          <w:lang w:val="en-US"/>
        </w:rPr>
      </w:pPr>
      <w:bookmarkStart w:id="28" w:name="_Toc95158554"/>
      <w:r w:rsidRPr="00FF3F81">
        <w:rPr>
          <w:lang w:val="en-US"/>
        </w:rPr>
        <w:t xml:space="preserve">Proposal </w:t>
      </w:r>
      <w:r w:rsidR="007242CF">
        <w:rPr>
          <w:lang w:val="en-US"/>
        </w:rPr>
        <w:t>7</w:t>
      </w:r>
      <w:r w:rsidRPr="00FF3F81">
        <w:rPr>
          <w:lang w:val="en-US"/>
        </w:rPr>
        <w:t xml:space="preserve">. </w:t>
      </w:r>
      <w:r w:rsidR="00ED3DFD" w:rsidRPr="00FF3F81">
        <w:rPr>
          <w:lang w:val="en-US"/>
        </w:rPr>
        <w:t xml:space="preserve">The value range for both </w:t>
      </w:r>
      <w:r w:rsidR="00ED3DFD" w:rsidRPr="00FF3F81">
        <w:rPr>
          <w:i/>
          <w:iCs/>
          <w:lang w:val="en-US"/>
        </w:rPr>
        <w:t>PUSCH-</w:t>
      </w:r>
      <w:proofErr w:type="spellStart"/>
      <w:r w:rsidR="00ED3DFD" w:rsidRPr="00FF3F81">
        <w:rPr>
          <w:i/>
          <w:iCs/>
          <w:lang w:val="en-US"/>
        </w:rPr>
        <w:t>TimeDomainWindowLength</w:t>
      </w:r>
      <w:proofErr w:type="spellEnd"/>
      <w:r w:rsidR="00ED3DFD" w:rsidRPr="00FF3F81">
        <w:rPr>
          <w:lang w:val="en-US"/>
        </w:rPr>
        <w:t xml:space="preserve"> and </w:t>
      </w:r>
      <w:r w:rsidR="00ED3DFD" w:rsidRPr="00FF3F81">
        <w:rPr>
          <w:i/>
          <w:iCs/>
          <w:lang w:val="en-US"/>
        </w:rPr>
        <w:t>PUCCH-</w:t>
      </w:r>
      <w:proofErr w:type="spellStart"/>
      <w:r w:rsidR="00ED3DFD" w:rsidRPr="00FF3F81">
        <w:rPr>
          <w:i/>
          <w:iCs/>
          <w:lang w:val="en-US"/>
        </w:rPr>
        <w:t>TimeDomainWindowLength</w:t>
      </w:r>
      <w:proofErr w:type="spellEnd"/>
      <w:r w:rsidR="00ED3DFD" w:rsidRPr="00FF3F81">
        <w:rPr>
          <w:lang w:val="en-US"/>
        </w:rPr>
        <w:t xml:space="preserve"> is INTEGER (2, ..., 32).</w:t>
      </w:r>
      <w:bookmarkEnd w:id="28"/>
    </w:p>
    <w:p w14:paraId="2E70ED1A" w14:textId="77777777" w:rsidR="00BA1D9A" w:rsidRPr="00FF3F81" w:rsidRDefault="00BA1D9A" w:rsidP="00BA1D9A">
      <w:pPr>
        <w:rPr>
          <w:lang w:val="en-US"/>
        </w:rPr>
      </w:pPr>
    </w:p>
    <w:p w14:paraId="10445A01" w14:textId="7DCE7018" w:rsidR="00885580" w:rsidRPr="00FF3F81" w:rsidRDefault="007820D0" w:rsidP="004B30AE">
      <w:pPr>
        <w:pStyle w:val="Heading1"/>
        <w:spacing w:line="276" w:lineRule="auto"/>
        <w:rPr>
          <w:lang w:val="en-US"/>
        </w:rPr>
      </w:pPr>
      <w:bookmarkStart w:id="29" w:name="_Toc67700564"/>
      <w:bookmarkEnd w:id="3"/>
      <w:r w:rsidRPr="00FF3F81">
        <w:rPr>
          <w:lang w:val="en-US"/>
        </w:rPr>
        <w:t>Conclusion</w:t>
      </w:r>
      <w:bookmarkEnd w:id="29"/>
    </w:p>
    <w:p w14:paraId="4A7B1BDC" w14:textId="77777777" w:rsidR="00A36545" w:rsidRPr="00FF3F81" w:rsidRDefault="000E2796" w:rsidP="00A1708B">
      <w:pPr>
        <w:spacing w:before="120" w:after="120" w:line="276" w:lineRule="auto"/>
        <w:jc w:val="both"/>
        <w:rPr>
          <w:szCs w:val="22"/>
          <w:lang w:val="en-US" w:eastAsia="zh-CN"/>
        </w:rPr>
      </w:pPr>
      <w:r w:rsidRPr="00FF3F81">
        <w:rPr>
          <w:szCs w:val="22"/>
          <w:lang w:val="en-US" w:eastAsia="zh-CN"/>
        </w:rPr>
        <w:t xml:space="preserve">In this contribution, we discussed </w:t>
      </w:r>
      <w:r w:rsidRPr="00FF3F81">
        <w:rPr>
          <w:lang w:val="en-US"/>
        </w:rPr>
        <w:t xml:space="preserve">aspects related to the normative work necessary to provide support to </w:t>
      </w:r>
      <w:r w:rsidR="00FC560D" w:rsidRPr="00FF3F81">
        <w:rPr>
          <w:lang w:val="en-US"/>
        </w:rPr>
        <w:t>joint channel estimation</w:t>
      </w:r>
      <w:r w:rsidRPr="00FF3F81">
        <w:rPr>
          <w:lang w:val="en-US"/>
        </w:rPr>
        <w:t xml:space="preserve"> in Rel-17. </w:t>
      </w:r>
      <w:r w:rsidR="00A36545" w:rsidRPr="00FF3F81">
        <w:rPr>
          <w:szCs w:val="22"/>
          <w:lang w:val="en-US" w:eastAsia="zh-CN"/>
        </w:rPr>
        <w:t>The following observations have been made:</w:t>
      </w:r>
    </w:p>
    <w:p w14:paraId="01CD33DB" w14:textId="26BB3FF0" w:rsidR="00145049" w:rsidRDefault="00A36545"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r w:rsidRPr="00FF3F81">
        <w:rPr>
          <w:bCs/>
          <w:i/>
          <w:iCs/>
          <w:szCs w:val="22"/>
          <w:lang w:val="en-US" w:eastAsia="zh-CN"/>
        </w:rPr>
        <w:fldChar w:fldCharType="begin"/>
      </w:r>
      <w:r w:rsidRPr="00FF3F81">
        <w:rPr>
          <w:bCs/>
          <w:i/>
          <w:iCs/>
          <w:szCs w:val="22"/>
          <w:lang w:val="en-US" w:eastAsia="zh-CN"/>
        </w:rPr>
        <w:instrText xml:space="preserve"> TOC \n \h \z \c "Observation" </w:instrText>
      </w:r>
      <w:r w:rsidRPr="00FF3F81">
        <w:rPr>
          <w:bCs/>
          <w:i/>
          <w:iCs/>
          <w:szCs w:val="22"/>
          <w:lang w:val="en-US" w:eastAsia="zh-CN"/>
        </w:rPr>
        <w:fldChar w:fldCharType="separate"/>
      </w:r>
      <w:hyperlink w:anchor="_Toc95158519" w:history="1">
        <w:r w:rsidR="00145049" w:rsidRPr="00876BA7">
          <w:rPr>
            <w:rStyle w:val="Hyperlink"/>
            <w:noProof/>
            <w:lang w:val="en-US"/>
          </w:rPr>
          <w:t>Observation 1. The confirmed working assumption in RAN1#107-bis-e should be read in the context that UE capability of restarting DM-RS bundling is applied for dynamic events only, i.e., “if UE is not capable of restarting DM-RS bundling in response to dynamic events, no new actual TDW is created in response to dynamic events until the end of the configured TDW”.</w:t>
        </w:r>
      </w:hyperlink>
    </w:p>
    <w:p w14:paraId="384B1AA5" w14:textId="5DC556D9"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0" w:history="1">
        <w:r w:rsidR="00145049" w:rsidRPr="00876BA7">
          <w:rPr>
            <w:rStyle w:val="Hyperlink"/>
            <w:noProof/>
            <w:lang w:val="en-US"/>
          </w:rPr>
          <w:t>Observation 2. Given that semi-static events are known beforehand by RRC configuration, the UE knows when the semi-static events happen and can prepare in advance new actual TDW after each semi-static event, regardless of whether dynamic events happen before the semi-static event or not.</w:t>
        </w:r>
      </w:hyperlink>
    </w:p>
    <w:p w14:paraId="344A0DBA" w14:textId="351A9515"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1" w:history="1">
        <w:r w:rsidR="00145049" w:rsidRPr="00876BA7">
          <w:rPr>
            <w:rStyle w:val="Hyperlink"/>
            <w:noProof/>
            <w:lang w:val="en-US"/>
          </w:rPr>
          <w:t xml:space="preserve">Observation 3. DL reception/monitoring of the channel/signal other than SSBs based on </w:t>
        </w:r>
        <w:r w:rsidR="00145049" w:rsidRPr="00876BA7">
          <w:rPr>
            <w:rStyle w:val="Hyperlink"/>
            <w:i/>
            <w:iCs/>
            <w:noProof/>
            <w:lang w:val="en-US"/>
          </w:rPr>
          <w:t xml:space="preserve">tdd-UL-DL-ConfigurationCommon </w:t>
        </w:r>
        <w:r w:rsidR="00145049" w:rsidRPr="00876BA7">
          <w:rPr>
            <w:rStyle w:val="Hyperlink"/>
            <w:noProof/>
            <w:lang w:val="en-US"/>
          </w:rPr>
          <w:t xml:space="preserve">and </w:t>
        </w:r>
        <w:r w:rsidR="00145049" w:rsidRPr="00876BA7">
          <w:rPr>
            <w:rStyle w:val="Hyperlink"/>
            <w:i/>
            <w:iCs/>
            <w:noProof/>
            <w:lang w:val="en-US"/>
          </w:rPr>
          <w:t xml:space="preserve">tdd-UL-DL-ConfigurationDedicated </w:t>
        </w:r>
        <w:r w:rsidR="00145049" w:rsidRPr="00876BA7">
          <w:rPr>
            <w:rStyle w:val="Hyperlink"/>
            <w:noProof/>
            <w:lang w:val="en-US"/>
          </w:rPr>
          <w:t>is regarded as an event for unpaired spectrum.</w:t>
        </w:r>
      </w:hyperlink>
    </w:p>
    <w:p w14:paraId="17FD64A0" w14:textId="4C077482"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2" w:history="1">
        <w:r w:rsidR="00145049" w:rsidRPr="00876BA7">
          <w:rPr>
            <w:rStyle w:val="Hyperlink"/>
            <w:noProof/>
            <w:lang w:val="en-US"/>
          </w:rPr>
          <w:t xml:space="preserve">Observation 4. DL reception/monitoring of the SSBs based on </w:t>
        </w:r>
        <w:r w:rsidR="00145049" w:rsidRPr="00876BA7">
          <w:rPr>
            <w:rStyle w:val="Hyperlink"/>
            <w:i/>
            <w:iCs/>
            <w:noProof/>
            <w:lang w:val="en-US"/>
          </w:rPr>
          <w:t>ssb-PositionInBurst</w:t>
        </w:r>
        <w:r w:rsidR="00145049" w:rsidRPr="00876BA7">
          <w:rPr>
            <w:rStyle w:val="Hyperlink"/>
            <w:noProof/>
            <w:lang w:val="en-US"/>
          </w:rPr>
          <w:t xml:space="preserve"> is regarded as an event due to collision with the PUSCH transmission for unpaired spectrum.</w:t>
        </w:r>
      </w:hyperlink>
    </w:p>
    <w:p w14:paraId="6F0A0F9C" w14:textId="00F01298"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3" w:history="1">
        <w:r w:rsidR="00145049" w:rsidRPr="00876BA7">
          <w:rPr>
            <w:rStyle w:val="Hyperlink"/>
            <w:noProof/>
            <w:lang w:val="en-US"/>
          </w:rPr>
          <w:t>Observation 5. Whether/how DL reception/monitoring in general, including SSBs, is regarded as an event has not been specified for HD-FDD UEs.</w:t>
        </w:r>
      </w:hyperlink>
    </w:p>
    <w:p w14:paraId="7005CA6E" w14:textId="21A18157"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4" w:history="1">
        <w:r w:rsidR="00145049" w:rsidRPr="00876BA7">
          <w:rPr>
            <w:rStyle w:val="Hyperlink"/>
            <w:noProof/>
            <w:lang w:val="en-US"/>
          </w:rPr>
          <w:t>Observation 6. Overlapping of DL reception/monitoring and UL transmission does exist for HD-FDD UEs, which requires collision handling rules. This shows that HD-FDD UEs cannot receive and transmit at the same time irrespective of the DL/UL transmission type.</w:t>
        </w:r>
      </w:hyperlink>
    </w:p>
    <w:p w14:paraId="2933DA6B" w14:textId="2CD147B5"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5" w:history="1">
        <w:r w:rsidR="00145049" w:rsidRPr="00876BA7">
          <w:rPr>
            <w:rStyle w:val="Hyperlink"/>
            <w:noProof/>
            <w:lang w:val="en-US"/>
          </w:rPr>
          <w:t>Observation 7. Any DL reception/monitoring in general, including SSBs, should be regarded as an event for HD-FDD UEs, regardless of whether it is overlapped with the UL transmission or not.</w:t>
        </w:r>
      </w:hyperlink>
    </w:p>
    <w:p w14:paraId="454F0979" w14:textId="0E475BD7"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6" w:history="1">
        <w:r w:rsidR="00145049" w:rsidRPr="00876BA7">
          <w:rPr>
            <w:rStyle w:val="Hyperlink"/>
            <w:noProof/>
            <w:lang w:val="en-US"/>
          </w:rPr>
          <w:t>Observation 8. For CG PUSCH transmissions, the legacy TPC commands accumulation procedure is not compatible with the working assumption made in RAN1#107-e meeting on the handling of group common TPC commands with DCI format 2_2 in case of joint channel estimation.</w:t>
        </w:r>
      </w:hyperlink>
    </w:p>
    <w:p w14:paraId="042B2F31" w14:textId="6E74F8D5" w:rsidR="00145049" w:rsidRDefault="00C23B78" w:rsidP="00145049">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5158527" w:history="1">
        <w:r w:rsidR="00145049" w:rsidRPr="00876BA7">
          <w:rPr>
            <w:rStyle w:val="Hyperlink"/>
            <w:noProof/>
            <w:lang w:val="en-US"/>
          </w:rPr>
          <w:t>Observation 9. For DG PUSCH transmissions, the legacy TPC commands accumulation procedure does not allow a UE to apply any power update to the PUSCH repetitions that are dynamically scheduled by a PDCCH if the TPC command is provided in DCI format 2_2 conveyed by another PDCCH that comes after the scheduling PDCCH. The TPC command provided by DCI format 2_2 cannot be timely applied to any of the PUSCH repetitions in any of the nominal TDWs.</w:t>
        </w:r>
      </w:hyperlink>
    </w:p>
    <w:p w14:paraId="34875347" w14:textId="07BE222D" w:rsidR="005473D0" w:rsidRPr="00FF3F81" w:rsidRDefault="00A36545" w:rsidP="00145049">
      <w:pPr>
        <w:spacing w:before="120" w:after="120" w:line="276" w:lineRule="auto"/>
        <w:jc w:val="both"/>
        <w:rPr>
          <w:i/>
          <w:iCs/>
          <w:szCs w:val="22"/>
          <w:lang w:val="en-US" w:eastAsia="zh-CN"/>
        </w:rPr>
      </w:pPr>
      <w:r w:rsidRPr="00FF3F81">
        <w:rPr>
          <w:b/>
          <w:bCs/>
          <w:i/>
          <w:iCs/>
          <w:szCs w:val="22"/>
          <w:lang w:val="en-US" w:eastAsia="zh-CN"/>
        </w:rPr>
        <w:fldChar w:fldCharType="end"/>
      </w:r>
    </w:p>
    <w:p w14:paraId="0B50A593" w14:textId="6D5BC211" w:rsidR="00A110D4" w:rsidRPr="00FF3F81" w:rsidRDefault="00A36545" w:rsidP="00A1708B">
      <w:pPr>
        <w:spacing w:before="120" w:after="120" w:line="276" w:lineRule="auto"/>
        <w:jc w:val="both"/>
        <w:rPr>
          <w:szCs w:val="24"/>
          <w:lang w:val="en-US" w:eastAsia="zh-CN"/>
        </w:rPr>
      </w:pPr>
      <w:r w:rsidRPr="00FF3F81">
        <w:rPr>
          <w:szCs w:val="22"/>
          <w:lang w:val="en-US" w:eastAsia="zh-CN"/>
        </w:rPr>
        <w:t xml:space="preserve">In addition, </w:t>
      </w:r>
      <w:r w:rsidRPr="00FF3F81">
        <w:rPr>
          <w:szCs w:val="24"/>
          <w:lang w:val="en-US" w:eastAsia="zh-CN"/>
        </w:rPr>
        <w:t>t</w:t>
      </w:r>
      <w:r w:rsidR="000E2796" w:rsidRPr="00FF3F81">
        <w:rPr>
          <w:szCs w:val="24"/>
          <w:lang w:val="en-US" w:eastAsia="zh-CN"/>
        </w:rPr>
        <w:t>he following proposals have been made:</w:t>
      </w:r>
    </w:p>
    <w:p w14:paraId="7430FA29" w14:textId="03080135" w:rsidR="00384F0C" w:rsidRDefault="00384F0C" w:rsidP="00A1708B">
      <w:pPr>
        <w:spacing w:before="120" w:after="120" w:line="276" w:lineRule="auto"/>
        <w:jc w:val="both"/>
        <w:rPr>
          <w:szCs w:val="24"/>
          <w:lang w:val="en-US" w:eastAsia="zh-CN"/>
        </w:rPr>
      </w:pPr>
    </w:p>
    <w:p w14:paraId="0D115D13" w14:textId="77777777" w:rsidR="006B1654" w:rsidRPr="00FF3F81" w:rsidRDefault="006B1654" w:rsidP="006B1654">
      <w:pPr>
        <w:pStyle w:val="Caption"/>
        <w:jc w:val="both"/>
        <w:rPr>
          <w:lang w:val="en-US"/>
        </w:rPr>
      </w:pPr>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Pr>
          <w:noProof/>
          <w:lang w:val="en-US"/>
        </w:rPr>
        <w:t>1</w:t>
      </w:r>
      <w:r w:rsidRPr="00FF3F81">
        <w:rPr>
          <w:lang w:val="en-US"/>
        </w:rPr>
        <w:fldChar w:fldCharType="end"/>
      </w:r>
      <w:r w:rsidRPr="00FF3F81">
        <w:rPr>
          <w:lang w:val="en-US"/>
        </w:rPr>
        <w:t>. For UE not capable of restarting DM-RS bundling in response to dynamic events,</w:t>
      </w:r>
    </w:p>
    <w:p w14:paraId="6E2C56CD" w14:textId="77777777" w:rsidR="006B1654" w:rsidRPr="00FF3F81" w:rsidRDefault="006B1654" w:rsidP="006B1654">
      <w:pPr>
        <w:pStyle w:val="Caption"/>
        <w:numPr>
          <w:ilvl w:val="0"/>
          <w:numId w:val="35"/>
        </w:numPr>
        <w:jc w:val="both"/>
        <w:rPr>
          <w:lang w:val="en-US"/>
        </w:rPr>
      </w:pPr>
      <w:r w:rsidRPr="00FF3F81">
        <w:rPr>
          <w:lang w:val="en-US"/>
        </w:rPr>
        <w:t>If a semi-static event is triggered after one or multiple dynamic events, a new actual TDW is created after the semi-static event.</w:t>
      </w:r>
    </w:p>
    <w:p w14:paraId="360AD974" w14:textId="77777777" w:rsidR="006B1654" w:rsidRPr="00FF3F81" w:rsidRDefault="006B1654" w:rsidP="006B1654">
      <w:pPr>
        <w:pStyle w:val="Caption"/>
        <w:numPr>
          <w:ilvl w:val="0"/>
          <w:numId w:val="35"/>
        </w:numPr>
        <w:jc w:val="both"/>
        <w:rPr>
          <w:lang w:val="en-US"/>
        </w:rPr>
      </w:pPr>
      <w:r w:rsidRPr="00FF3F81">
        <w:rPr>
          <w:lang w:val="en-US"/>
        </w:rPr>
        <w:lastRenderedPageBreak/>
        <w:t>If a semi-static event overlaps with a dynamic event, a new actual TDW is created after the semi-static event.</w:t>
      </w:r>
    </w:p>
    <w:p w14:paraId="59450F08" w14:textId="77777777" w:rsidR="006B1654" w:rsidRPr="00FF3F81" w:rsidRDefault="006B1654" w:rsidP="006B1654">
      <w:pPr>
        <w:pStyle w:val="Caption"/>
        <w:jc w:val="both"/>
        <w:rPr>
          <w:lang w:val="en-US"/>
        </w:rPr>
      </w:pPr>
      <w:r w:rsidRPr="00FF3F81">
        <w:rPr>
          <w:lang w:val="en-US"/>
        </w:rPr>
        <w:t>Note: No specification impact is expected.</w:t>
      </w:r>
    </w:p>
    <w:p w14:paraId="1E4A7B22" w14:textId="77777777" w:rsidR="008612FC" w:rsidRDefault="008612FC" w:rsidP="008612FC">
      <w:pPr>
        <w:pStyle w:val="Caption"/>
        <w:rPr>
          <w:lang w:val="en-US"/>
        </w:rPr>
      </w:pPr>
    </w:p>
    <w:p w14:paraId="223A4C4A" w14:textId="277A6A3D" w:rsidR="008612FC" w:rsidRPr="00FF3F81" w:rsidRDefault="008612FC" w:rsidP="008612FC">
      <w:pPr>
        <w:pStyle w:val="Caption"/>
        <w:rPr>
          <w:b w:val="0"/>
          <w:lang w:val="en-US"/>
        </w:rPr>
      </w:pPr>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Pr>
          <w:noProof/>
          <w:lang w:val="en-US"/>
        </w:rPr>
        <w:t>2</w:t>
      </w:r>
      <w:r w:rsidRPr="00FF3F81">
        <w:rPr>
          <w:lang w:val="en-US"/>
        </w:rPr>
        <w:fldChar w:fldCharType="end"/>
      </w:r>
      <w:r w:rsidRPr="00FF3F81">
        <w:rPr>
          <w:lang w:val="en-US"/>
        </w:rPr>
        <w:t xml:space="preserve">. RAN1 to adopt the following text proposal for Clauses 6.1.7 of TS 38.214 (changes are highlighted in </w:t>
      </w:r>
      <w:r w:rsidRPr="00FF3F81">
        <w:rPr>
          <w:color w:val="FF0000"/>
          <w:lang w:val="en-US"/>
        </w:rPr>
        <w:t>red</w:t>
      </w:r>
      <w:r w:rsidRPr="00FF3F81">
        <w:rPr>
          <w:lang w:val="en-US"/>
        </w:rPr>
        <w:t>).</w:t>
      </w:r>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8612FC" w:rsidRPr="00FF3F81" w14:paraId="3E695A7C" w14:textId="77777777" w:rsidTr="007126DA">
        <w:tc>
          <w:tcPr>
            <w:tcW w:w="2742" w:type="dxa"/>
            <w:tcBorders>
              <w:top w:val="single" w:sz="4" w:space="0" w:color="auto"/>
              <w:left w:val="single" w:sz="4" w:space="0" w:color="auto"/>
              <w:bottom w:val="nil"/>
              <w:right w:val="nil"/>
            </w:tcBorders>
            <w:hideMark/>
          </w:tcPr>
          <w:p w14:paraId="318D890D" w14:textId="77777777" w:rsidR="008612FC" w:rsidRPr="00FF3F81" w:rsidRDefault="008612FC" w:rsidP="007126DA">
            <w:pPr>
              <w:pStyle w:val="CRCoverPage"/>
              <w:tabs>
                <w:tab w:val="right" w:pos="2184"/>
              </w:tabs>
              <w:spacing w:after="0"/>
              <w:rPr>
                <w:b/>
                <w:i/>
                <w:lang w:val="en-US"/>
              </w:rPr>
            </w:pPr>
            <w:r w:rsidRPr="00FF3F81">
              <w:rPr>
                <w:b/>
                <w:i/>
                <w:lang w:val="en-US"/>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1DCF8D38" w14:textId="77777777" w:rsidR="008612FC" w:rsidRPr="00FF3F81" w:rsidRDefault="008612FC" w:rsidP="007126DA">
            <w:pPr>
              <w:pStyle w:val="CRCoverPage"/>
              <w:spacing w:after="0"/>
              <w:rPr>
                <w:lang w:val="en-US"/>
              </w:rPr>
            </w:pPr>
            <w:r w:rsidRPr="00FF3F81">
              <w:rPr>
                <w:lang w:val="en-US"/>
              </w:rPr>
              <w:t>Completion of DM-RS bundling for coverage enhancement in NR.</w:t>
            </w:r>
          </w:p>
        </w:tc>
      </w:tr>
      <w:tr w:rsidR="008612FC" w:rsidRPr="00FF3F81" w14:paraId="73EA49DB" w14:textId="77777777" w:rsidTr="007126DA">
        <w:tc>
          <w:tcPr>
            <w:tcW w:w="2742" w:type="dxa"/>
            <w:tcBorders>
              <w:top w:val="nil"/>
              <w:left w:val="single" w:sz="4" w:space="0" w:color="auto"/>
              <w:bottom w:val="nil"/>
              <w:right w:val="nil"/>
            </w:tcBorders>
          </w:tcPr>
          <w:p w14:paraId="6AC12947" w14:textId="77777777" w:rsidR="008612FC" w:rsidRPr="00FF3F81" w:rsidRDefault="008612FC" w:rsidP="007126DA">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0F5967A8" w14:textId="77777777" w:rsidR="008612FC" w:rsidRPr="00FF3F81" w:rsidRDefault="008612FC" w:rsidP="007126DA">
            <w:pPr>
              <w:pStyle w:val="CRCoverPage"/>
              <w:spacing w:after="0"/>
              <w:rPr>
                <w:sz w:val="8"/>
                <w:szCs w:val="8"/>
                <w:lang w:val="en-US"/>
              </w:rPr>
            </w:pPr>
          </w:p>
        </w:tc>
      </w:tr>
      <w:tr w:rsidR="008612FC" w:rsidRPr="00FF3F81" w14:paraId="305560C1" w14:textId="77777777" w:rsidTr="007126DA">
        <w:tc>
          <w:tcPr>
            <w:tcW w:w="2742" w:type="dxa"/>
            <w:tcBorders>
              <w:top w:val="nil"/>
              <w:left w:val="single" w:sz="4" w:space="0" w:color="auto"/>
              <w:bottom w:val="nil"/>
              <w:right w:val="nil"/>
            </w:tcBorders>
            <w:hideMark/>
          </w:tcPr>
          <w:p w14:paraId="7E204EBD" w14:textId="77777777" w:rsidR="008612FC" w:rsidRPr="00FF3F81" w:rsidRDefault="008612FC" w:rsidP="007126DA">
            <w:pPr>
              <w:pStyle w:val="CRCoverPage"/>
              <w:tabs>
                <w:tab w:val="right" w:pos="2184"/>
              </w:tabs>
              <w:spacing w:after="0"/>
              <w:rPr>
                <w:b/>
                <w:i/>
                <w:lang w:val="en-US"/>
              </w:rPr>
            </w:pPr>
            <w:r w:rsidRPr="00FF3F81">
              <w:rPr>
                <w:b/>
                <w:i/>
                <w:lang w:val="en-US"/>
              </w:rPr>
              <w:t>Summary of change:</w:t>
            </w:r>
          </w:p>
        </w:tc>
        <w:tc>
          <w:tcPr>
            <w:tcW w:w="6897" w:type="dxa"/>
            <w:gridSpan w:val="4"/>
            <w:tcBorders>
              <w:top w:val="nil"/>
              <w:left w:val="nil"/>
              <w:bottom w:val="nil"/>
              <w:right w:val="single" w:sz="4" w:space="0" w:color="auto"/>
            </w:tcBorders>
            <w:shd w:val="pct30" w:color="FFFF00" w:fill="auto"/>
            <w:hideMark/>
          </w:tcPr>
          <w:p w14:paraId="3879B65A" w14:textId="77777777" w:rsidR="008612FC" w:rsidRPr="00FF3F81" w:rsidRDefault="008612FC" w:rsidP="007126DA">
            <w:pPr>
              <w:pStyle w:val="CRCoverPage"/>
              <w:spacing w:after="0"/>
              <w:rPr>
                <w:lang w:val="en-US"/>
              </w:rPr>
            </w:pPr>
            <w:r w:rsidRPr="00FF3F81">
              <w:rPr>
                <w:lang w:val="en-US"/>
              </w:rPr>
              <w:t>Add descriptions for the events constituted by DL reception/monitoring for HD-FDD UEs.</w:t>
            </w:r>
          </w:p>
        </w:tc>
      </w:tr>
      <w:tr w:rsidR="008612FC" w:rsidRPr="00FF3F81" w14:paraId="1D1BD4BF" w14:textId="77777777" w:rsidTr="007126DA">
        <w:tc>
          <w:tcPr>
            <w:tcW w:w="2742" w:type="dxa"/>
            <w:tcBorders>
              <w:top w:val="nil"/>
              <w:left w:val="single" w:sz="4" w:space="0" w:color="auto"/>
              <w:bottom w:val="nil"/>
              <w:right w:val="nil"/>
            </w:tcBorders>
          </w:tcPr>
          <w:p w14:paraId="566D9F95" w14:textId="77777777" w:rsidR="008612FC" w:rsidRPr="00FF3F81" w:rsidRDefault="008612FC" w:rsidP="007126DA">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468FFE4E" w14:textId="77777777" w:rsidR="008612FC" w:rsidRPr="00FF3F81" w:rsidRDefault="008612FC" w:rsidP="007126DA">
            <w:pPr>
              <w:pStyle w:val="CRCoverPage"/>
              <w:spacing w:after="0"/>
              <w:rPr>
                <w:sz w:val="8"/>
                <w:szCs w:val="8"/>
                <w:lang w:val="en-US"/>
              </w:rPr>
            </w:pPr>
          </w:p>
        </w:tc>
      </w:tr>
      <w:tr w:rsidR="008612FC" w:rsidRPr="00FF3F81" w14:paraId="1CA190DA" w14:textId="77777777" w:rsidTr="007126DA">
        <w:tc>
          <w:tcPr>
            <w:tcW w:w="2742" w:type="dxa"/>
            <w:tcBorders>
              <w:top w:val="nil"/>
              <w:left w:val="single" w:sz="4" w:space="0" w:color="auto"/>
              <w:bottom w:val="single" w:sz="4" w:space="0" w:color="auto"/>
              <w:right w:val="nil"/>
            </w:tcBorders>
            <w:hideMark/>
          </w:tcPr>
          <w:p w14:paraId="4FBD7821" w14:textId="77777777" w:rsidR="008612FC" w:rsidRPr="00FF3F81" w:rsidRDefault="008612FC" w:rsidP="007126DA">
            <w:pPr>
              <w:pStyle w:val="CRCoverPage"/>
              <w:tabs>
                <w:tab w:val="right" w:pos="2184"/>
              </w:tabs>
              <w:spacing w:after="0"/>
              <w:rPr>
                <w:b/>
                <w:i/>
                <w:lang w:val="en-US"/>
              </w:rPr>
            </w:pPr>
            <w:r w:rsidRPr="00FF3F81">
              <w:rPr>
                <w:b/>
                <w:i/>
                <w:lang w:val="en-US"/>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32B6748A" w14:textId="77777777" w:rsidR="008612FC" w:rsidRPr="00FF3F81" w:rsidRDefault="008612FC" w:rsidP="007126DA">
            <w:pPr>
              <w:pStyle w:val="CRCoverPage"/>
              <w:spacing w:after="0"/>
              <w:rPr>
                <w:lang w:val="en-US"/>
              </w:rPr>
            </w:pPr>
            <w:r w:rsidRPr="00FF3F81">
              <w:rPr>
                <w:lang w:val="en-US"/>
              </w:rPr>
              <w:t>Incomplete support for DM-RS bundling in NR for HD-FDD UEs.</w:t>
            </w:r>
          </w:p>
        </w:tc>
      </w:tr>
      <w:tr w:rsidR="008612FC" w:rsidRPr="00FF3F81" w14:paraId="7401B622" w14:textId="77777777" w:rsidTr="007126DA">
        <w:tc>
          <w:tcPr>
            <w:tcW w:w="2742" w:type="dxa"/>
          </w:tcPr>
          <w:p w14:paraId="7D3EAFF1" w14:textId="77777777" w:rsidR="008612FC" w:rsidRPr="00FF3F81" w:rsidRDefault="008612FC" w:rsidP="007126DA">
            <w:pPr>
              <w:pStyle w:val="CRCoverPage"/>
              <w:spacing w:after="0"/>
              <w:rPr>
                <w:b/>
                <w:i/>
                <w:sz w:val="8"/>
                <w:szCs w:val="8"/>
                <w:lang w:val="en-US"/>
              </w:rPr>
            </w:pPr>
          </w:p>
        </w:tc>
        <w:tc>
          <w:tcPr>
            <w:tcW w:w="6897" w:type="dxa"/>
            <w:gridSpan w:val="4"/>
          </w:tcPr>
          <w:p w14:paraId="68F0ABF5" w14:textId="77777777" w:rsidR="008612FC" w:rsidRPr="00FF3F81" w:rsidRDefault="008612FC" w:rsidP="007126DA">
            <w:pPr>
              <w:pStyle w:val="CRCoverPage"/>
              <w:spacing w:after="0"/>
              <w:rPr>
                <w:sz w:val="8"/>
                <w:szCs w:val="8"/>
                <w:lang w:val="en-US"/>
              </w:rPr>
            </w:pPr>
          </w:p>
        </w:tc>
      </w:tr>
      <w:tr w:rsidR="008612FC" w:rsidRPr="00FF3F81" w14:paraId="0FAE7B99" w14:textId="77777777" w:rsidTr="007126DA">
        <w:tc>
          <w:tcPr>
            <w:tcW w:w="2742" w:type="dxa"/>
            <w:tcBorders>
              <w:top w:val="single" w:sz="4" w:space="0" w:color="auto"/>
              <w:left w:val="single" w:sz="4" w:space="0" w:color="auto"/>
              <w:bottom w:val="nil"/>
              <w:right w:val="nil"/>
            </w:tcBorders>
            <w:hideMark/>
          </w:tcPr>
          <w:p w14:paraId="00B53848" w14:textId="77777777" w:rsidR="008612FC" w:rsidRPr="00FF3F81" w:rsidRDefault="008612FC" w:rsidP="007126DA">
            <w:pPr>
              <w:pStyle w:val="CRCoverPage"/>
              <w:tabs>
                <w:tab w:val="right" w:pos="2184"/>
              </w:tabs>
              <w:spacing w:after="0"/>
              <w:rPr>
                <w:b/>
                <w:i/>
                <w:lang w:val="en-US"/>
              </w:rPr>
            </w:pPr>
            <w:r w:rsidRPr="00FF3F81">
              <w:rPr>
                <w:b/>
                <w:i/>
                <w:lang w:val="en-US"/>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433CD46F" w14:textId="77777777" w:rsidR="008612FC" w:rsidRPr="00FF3F81" w:rsidRDefault="008612FC" w:rsidP="007126DA">
            <w:pPr>
              <w:pStyle w:val="CRCoverPage"/>
              <w:spacing w:after="0"/>
              <w:rPr>
                <w:lang w:val="en-US"/>
              </w:rPr>
            </w:pPr>
            <w:r w:rsidRPr="00FF3F81">
              <w:rPr>
                <w:lang w:val="en-US"/>
              </w:rPr>
              <w:t>6.1.7</w:t>
            </w:r>
          </w:p>
        </w:tc>
      </w:tr>
      <w:tr w:rsidR="008612FC" w:rsidRPr="00FF3F81" w14:paraId="323AB953" w14:textId="77777777" w:rsidTr="007126DA">
        <w:tc>
          <w:tcPr>
            <w:tcW w:w="2742" w:type="dxa"/>
            <w:tcBorders>
              <w:top w:val="nil"/>
              <w:left w:val="single" w:sz="4" w:space="0" w:color="auto"/>
              <w:bottom w:val="nil"/>
              <w:right w:val="nil"/>
            </w:tcBorders>
          </w:tcPr>
          <w:p w14:paraId="33C85049" w14:textId="77777777" w:rsidR="008612FC" w:rsidRPr="00FF3F81" w:rsidRDefault="008612FC" w:rsidP="007126DA">
            <w:pPr>
              <w:pStyle w:val="CRCoverPage"/>
              <w:spacing w:after="0"/>
              <w:rPr>
                <w:b/>
                <w:i/>
                <w:sz w:val="8"/>
                <w:szCs w:val="8"/>
                <w:lang w:val="en-US"/>
              </w:rPr>
            </w:pPr>
          </w:p>
        </w:tc>
        <w:tc>
          <w:tcPr>
            <w:tcW w:w="6897" w:type="dxa"/>
            <w:gridSpan w:val="4"/>
            <w:tcBorders>
              <w:top w:val="nil"/>
              <w:left w:val="nil"/>
              <w:bottom w:val="nil"/>
              <w:right w:val="single" w:sz="4" w:space="0" w:color="auto"/>
            </w:tcBorders>
          </w:tcPr>
          <w:p w14:paraId="26BCC0BC" w14:textId="77777777" w:rsidR="008612FC" w:rsidRPr="00FF3F81" w:rsidRDefault="008612FC" w:rsidP="007126DA">
            <w:pPr>
              <w:pStyle w:val="CRCoverPage"/>
              <w:spacing w:after="0"/>
              <w:rPr>
                <w:sz w:val="8"/>
                <w:szCs w:val="8"/>
                <w:lang w:val="en-US"/>
              </w:rPr>
            </w:pPr>
          </w:p>
        </w:tc>
      </w:tr>
      <w:tr w:rsidR="008612FC" w:rsidRPr="00FF3F81" w14:paraId="71DF7753" w14:textId="77777777" w:rsidTr="007126DA">
        <w:tc>
          <w:tcPr>
            <w:tcW w:w="2742" w:type="dxa"/>
            <w:tcBorders>
              <w:top w:val="nil"/>
              <w:left w:val="single" w:sz="4" w:space="0" w:color="auto"/>
              <w:bottom w:val="nil"/>
              <w:right w:val="nil"/>
            </w:tcBorders>
          </w:tcPr>
          <w:p w14:paraId="11E47481" w14:textId="77777777" w:rsidR="008612FC" w:rsidRPr="00FF3F81" w:rsidRDefault="008612FC" w:rsidP="007126D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04563A0E" w14:textId="77777777" w:rsidR="008612FC" w:rsidRPr="00FF3F81" w:rsidRDefault="008612FC" w:rsidP="007126DA">
            <w:pPr>
              <w:pStyle w:val="CRCoverPage"/>
              <w:spacing w:after="0"/>
              <w:jc w:val="center"/>
              <w:rPr>
                <w:b/>
                <w:caps/>
                <w:lang w:val="en-US"/>
              </w:rPr>
            </w:pPr>
            <w:r w:rsidRPr="00FF3F81">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7AFDDF9B" w14:textId="77777777" w:rsidR="008612FC" w:rsidRPr="00FF3F81" w:rsidRDefault="008612FC" w:rsidP="007126DA">
            <w:pPr>
              <w:pStyle w:val="CRCoverPage"/>
              <w:spacing w:after="0"/>
              <w:jc w:val="center"/>
              <w:rPr>
                <w:b/>
                <w:caps/>
                <w:lang w:val="en-US"/>
              </w:rPr>
            </w:pPr>
            <w:r w:rsidRPr="00FF3F81">
              <w:rPr>
                <w:b/>
                <w:caps/>
                <w:lang w:val="en-US"/>
              </w:rPr>
              <w:t>N</w:t>
            </w:r>
          </w:p>
        </w:tc>
        <w:tc>
          <w:tcPr>
            <w:tcW w:w="2979" w:type="dxa"/>
          </w:tcPr>
          <w:p w14:paraId="78784A2C" w14:textId="77777777" w:rsidR="008612FC" w:rsidRPr="00FF3F81" w:rsidRDefault="008612FC" w:rsidP="007126DA">
            <w:pPr>
              <w:pStyle w:val="CRCoverPage"/>
              <w:tabs>
                <w:tab w:val="right" w:pos="2893"/>
              </w:tabs>
              <w:spacing w:after="0"/>
              <w:rPr>
                <w:lang w:val="en-US"/>
              </w:rPr>
            </w:pPr>
          </w:p>
        </w:tc>
        <w:tc>
          <w:tcPr>
            <w:tcW w:w="3350" w:type="dxa"/>
            <w:tcBorders>
              <w:top w:val="nil"/>
              <w:left w:val="nil"/>
              <w:bottom w:val="nil"/>
              <w:right w:val="single" w:sz="4" w:space="0" w:color="auto"/>
            </w:tcBorders>
          </w:tcPr>
          <w:p w14:paraId="39C26668" w14:textId="77777777" w:rsidR="008612FC" w:rsidRPr="00FF3F81" w:rsidRDefault="008612FC" w:rsidP="007126DA">
            <w:pPr>
              <w:pStyle w:val="CRCoverPage"/>
              <w:spacing w:after="0"/>
              <w:ind w:left="99"/>
              <w:rPr>
                <w:lang w:val="en-US"/>
              </w:rPr>
            </w:pPr>
          </w:p>
        </w:tc>
      </w:tr>
      <w:tr w:rsidR="008612FC" w:rsidRPr="00FF3F81" w14:paraId="02C51E8A" w14:textId="77777777" w:rsidTr="007126DA">
        <w:tc>
          <w:tcPr>
            <w:tcW w:w="2742" w:type="dxa"/>
            <w:tcBorders>
              <w:top w:val="nil"/>
              <w:left w:val="single" w:sz="4" w:space="0" w:color="auto"/>
              <w:bottom w:val="nil"/>
              <w:right w:val="nil"/>
            </w:tcBorders>
            <w:hideMark/>
          </w:tcPr>
          <w:p w14:paraId="24F1994D" w14:textId="77777777" w:rsidR="008612FC" w:rsidRPr="00FF3F81" w:rsidRDefault="008612FC" w:rsidP="007126DA">
            <w:pPr>
              <w:pStyle w:val="CRCoverPage"/>
              <w:tabs>
                <w:tab w:val="right" w:pos="2184"/>
              </w:tabs>
              <w:spacing w:after="0"/>
              <w:rPr>
                <w:b/>
                <w:i/>
                <w:lang w:val="en-US"/>
              </w:rPr>
            </w:pPr>
            <w:r w:rsidRPr="00FF3F81">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392D30C" w14:textId="77777777" w:rsidR="008612FC" w:rsidRPr="00FF3F81" w:rsidRDefault="008612FC" w:rsidP="007126DA">
            <w:pPr>
              <w:pStyle w:val="CRCoverPage"/>
              <w:spacing w:after="0"/>
              <w:jc w:val="center"/>
              <w:rPr>
                <w:b/>
                <w:caps/>
                <w:lang w:val="en-US"/>
              </w:rPr>
            </w:pPr>
            <w:r w:rsidRPr="00FF3F81">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7566B" w14:textId="77777777" w:rsidR="008612FC" w:rsidRPr="00FF3F81" w:rsidRDefault="008612FC" w:rsidP="007126DA">
            <w:pPr>
              <w:pStyle w:val="CRCoverPage"/>
              <w:spacing w:after="0"/>
              <w:jc w:val="center"/>
              <w:rPr>
                <w:b/>
                <w:caps/>
                <w:lang w:val="en-US"/>
              </w:rPr>
            </w:pPr>
          </w:p>
        </w:tc>
        <w:tc>
          <w:tcPr>
            <w:tcW w:w="2979" w:type="dxa"/>
            <w:hideMark/>
          </w:tcPr>
          <w:p w14:paraId="1E7AFF4B" w14:textId="77777777" w:rsidR="008612FC" w:rsidRPr="00FF3F81" w:rsidRDefault="008612FC" w:rsidP="007126DA">
            <w:pPr>
              <w:pStyle w:val="CRCoverPage"/>
              <w:tabs>
                <w:tab w:val="right" w:pos="2893"/>
              </w:tabs>
              <w:spacing w:after="0"/>
              <w:rPr>
                <w:lang w:val="en-US"/>
              </w:rPr>
            </w:pPr>
            <w:r w:rsidRPr="00FF3F81">
              <w:rPr>
                <w:lang w:val="en-US"/>
              </w:rPr>
              <w:t xml:space="preserve"> Other core specifications</w:t>
            </w:r>
            <w:r w:rsidRPr="00FF3F81">
              <w:rPr>
                <w:lang w:val="en-US"/>
              </w:rPr>
              <w:tab/>
            </w:r>
          </w:p>
        </w:tc>
        <w:tc>
          <w:tcPr>
            <w:tcW w:w="3350" w:type="dxa"/>
            <w:tcBorders>
              <w:top w:val="nil"/>
              <w:left w:val="nil"/>
              <w:bottom w:val="nil"/>
              <w:right w:val="single" w:sz="4" w:space="0" w:color="auto"/>
            </w:tcBorders>
            <w:shd w:val="pct30" w:color="FFFF00" w:fill="auto"/>
            <w:hideMark/>
          </w:tcPr>
          <w:p w14:paraId="6FA0B177" w14:textId="77777777" w:rsidR="008612FC" w:rsidRPr="00FF3F81" w:rsidRDefault="008612FC" w:rsidP="007126DA">
            <w:pPr>
              <w:pStyle w:val="CRCoverPage"/>
              <w:spacing w:after="0"/>
              <w:ind w:left="99"/>
              <w:rPr>
                <w:lang w:val="en-US"/>
              </w:rPr>
            </w:pPr>
            <w:r w:rsidRPr="00FF3F81">
              <w:rPr>
                <w:lang w:val="en-US" w:eastAsia="zh-CN"/>
              </w:rPr>
              <w:t>TS 38.211, TS 38.212, TS 38.214</w:t>
            </w:r>
          </w:p>
        </w:tc>
      </w:tr>
      <w:tr w:rsidR="008612FC" w:rsidRPr="00FF3F81" w14:paraId="34DE7682" w14:textId="77777777" w:rsidTr="007126DA">
        <w:tc>
          <w:tcPr>
            <w:tcW w:w="2742" w:type="dxa"/>
            <w:tcBorders>
              <w:top w:val="nil"/>
              <w:left w:val="single" w:sz="4" w:space="0" w:color="auto"/>
              <w:bottom w:val="nil"/>
              <w:right w:val="nil"/>
            </w:tcBorders>
            <w:hideMark/>
          </w:tcPr>
          <w:p w14:paraId="5F3154CB" w14:textId="77777777" w:rsidR="008612FC" w:rsidRPr="00FF3F81" w:rsidRDefault="008612FC" w:rsidP="007126DA">
            <w:pPr>
              <w:pStyle w:val="CRCoverPage"/>
              <w:spacing w:after="0"/>
              <w:rPr>
                <w:b/>
                <w:i/>
                <w:lang w:val="en-US"/>
              </w:rPr>
            </w:pPr>
            <w:r w:rsidRPr="00FF3F81">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28EE697" w14:textId="77777777" w:rsidR="008612FC" w:rsidRPr="00FF3F81" w:rsidRDefault="008612FC" w:rsidP="007126D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30D61E" w14:textId="77777777" w:rsidR="008612FC" w:rsidRPr="00FF3F81" w:rsidRDefault="008612FC" w:rsidP="007126DA">
            <w:pPr>
              <w:pStyle w:val="CRCoverPage"/>
              <w:spacing w:after="0"/>
              <w:jc w:val="center"/>
              <w:rPr>
                <w:b/>
                <w:caps/>
                <w:lang w:val="en-US"/>
              </w:rPr>
            </w:pPr>
            <w:r w:rsidRPr="00FF3F81">
              <w:rPr>
                <w:b/>
                <w:caps/>
                <w:lang w:val="en-US"/>
              </w:rPr>
              <w:t>X</w:t>
            </w:r>
          </w:p>
        </w:tc>
        <w:tc>
          <w:tcPr>
            <w:tcW w:w="2979" w:type="dxa"/>
            <w:hideMark/>
          </w:tcPr>
          <w:p w14:paraId="4F931DA2" w14:textId="77777777" w:rsidR="008612FC" w:rsidRPr="00FF3F81" w:rsidRDefault="008612FC" w:rsidP="007126DA">
            <w:pPr>
              <w:pStyle w:val="CRCoverPage"/>
              <w:spacing w:after="0"/>
              <w:rPr>
                <w:lang w:val="en-US"/>
              </w:rPr>
            </w:pPr>
            <w:r w:rsidRPr="00FF3F81">
              <w:rPr>
                <w:lang w:val="en-US"/>
              </w:rPr>
              <w:t xml:space="preserve"> Test specifications</w:t>
            </w:r>
          </w:p>
        </w:tc>
        <w:tc>
          <w:tcPr>
            <w:tcW w:w="3350" w:type="dxa"/>
            <w:tcBorders>
              <w:top w:val="nil"/>
              <w:left w:val="nil"/>
              <w:bottom w:val="nil"/>
              <w:right w:val="single" w:sz="4" w:space="0" w:color="auto"/>
            </w:tcBorders>
            <w:shd w:val="pct30" w:color="FFFF00" w:fill="auto"/>
            <w:hideMark/>
          </w:tcPr>
          <w:p w14:paraId="59E4AD70" w14:textId="77777777" w:rsidR="008612FC" w:rsidRPr="00FF3F81" w:rsidRDefault="008612FC" w:rsidP="007126DA">
            <w:pPr>
              <w:pStyle w:val="CRCoverPage"/>
              <w:spacing w:after="0"/>
              <w:ind w:left="99"/>
              <w:rPr>
                <w:lang w:val="en-US"/>
              </w:rPr>
            </w:pPr>
            <w:r w:rsidRPr="00FF3F81">
              <w:rPr>
                <w:lang w:val="en-US"/>
              </w:rPr>
              <w:t xml:space="preserve">TS/TR ... CR ... </w:t>
            </w:r>
          </w:p>
        </w:tc>
      </w:tr>
      <w:tr w:rsidR="008612FC" w:rsidRPr="00FF3F81" w14:paraId="249F7E28" w14:textId="77777777" w:rsidTr="007126DA">
        <w:tc>
          <w:tcPr>
            <w:tcW w:w="2742" w:type="dxa"/>
            <w:tcBorders>
              <w:top w:val="nil"/>
              <w:left w:val="single" w:sz="4" w:space="0" w:color="auto"/>
              <w:bottom w:val="nil"/>
              <w:right w:val="nil"/>
            </w:tcBorders>
            <w:hideMark/>
          </w:tcPr>
          <w:p w14:paraId="55752461" w14:textId="77777777" w:rsidR="008612FC" w:rsidRPr="00FF3F81" w:rsidRDefault="008612FC" w:rsidP="007126DA">
            <w:pPr>
              <w:pStyle w:val="CRCoverPage"/>
              <w:spacing w:after="0"/>
              <w:rPr>
                <w:b/>
                <w:i/>
                <w:lang w:val="en-US"/>
              </w:rPr>
            </w:pPr>
            <w:r w:rsidRPr="00FF3F81">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17E33" w14:textId="77777777" w:rsidR="008612FC" w:rsidRPr="00FF3F81" w:rsidRDefault="008612FC" w:rsidP="007126D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531FA6" w14:textId="77777777" w:rsidR="008612FC" w:rsidRPr="00FF3F81" w:rsidRDefault="008612FC" w:rsidP="007126DA">
            <w:pPr>
              <w:pStyle w:val="CRCoverPage"/>
              <w:spacing w:after="0"/>
              <w:jc w:val="center"/>
              <w:rPr>
                <w:b/>
                <w:caps/>
                <w:lang w:val="en-US"/>
              </w:rPr>
            </w:pPr>
            <w:r w:rsidRPr="00FF3F81">
              <w:rPr>
                <w:b/>
                <w:caps/>
                <w:lang w:val="en-US"/>
              </w:rPr>
              <w:t>X</w:t>
            </w:r>
          </w:p>
        </w:tc>
        <w:tc>
          <w:tcPr>
            <w:tcW w:w="2979" w:type="dxa"/>
            <w:hideMark/>
          </w:tcPr>
          <w:p w14:paraId="6DF21B30" w14:textId="77777777" w:rsidR="008612FC" w:rsidRPr="00FF3F81" w:rsidRDefault="008612FC" w:rsidP="007126DA">
            <w:pPr>
              <w:pStyle w:val="CRCoverPage"/>
              <w:spacing w:after="0"/>
              <w:rPr>
                <w:lang w:val="en-US"/>
              </w:rPr>
            </w:pPr>
            <w:r w:rsidRPr="00FF3F81">
              <w:rPr>
                <w:lang w:val="en-US"/>
              </w:rPr>
              <w:t xml:space="preserve"> O&amp;M Specifications</w:t>
            </w:r>
          </w:p>
        </w:tc>
        <w:tc>
          <w:tcPr>
            <w:tcW w:w="3350" w:type="dxa"/>
            <w:tcBorders>
              <w:top w:val="nil"/>
              <w:left w:val="nil"/>
              <w:bottom w:val="nil"/>
              <w:right w:val="single" w:sz="4" w:space="0" w:color="auto"/>
            </w:tcBorders>
            <w:shd w:val="pct30" w:color="FFFF00" w:fill="auto"/>
            <w:hideMark/>
          </w:tcPr>
          <w:p w14:paraId="7C09F240" w14:textId="77777777" w:rsidR="008612FC" w:rsidRPr="00FF3F81" w:rsidRDefault="008612FC" w:rsidP="007126DA">
            <w:pPr>
              <w:pStyle w:val="CRCoverPage"/>
              <w:spacing w:after="0"/>
              <w:ind w:left="99"/>
              <w:rPr>
                <w:lang w:val="en-US"/>
              </w:rPr>
            </w:pPr>
            <w:r w:rsidRPr="00FF3F81">
              <w:rPr>
                <w:lang w:val="en-US"/>
              </w:rPr>
              <w:t xml:space="preserve">TS/TR ... CR ... </w:t>
            </w:r>
          </w:p>
        </w:tc>
      </w:tr>
      <w:tr w:rsidR="008612FC" w:rsidRPr="00FF3F81" w14:paraId="2A3203D6" w14:textId="77777777" w:rsidTr="007126DA">
        <w:tc>
          <w:tcPr>
            <w:tcW w:w="2742" w:type="dxa"/>
            <w:tcBorders>
              <w:top w:val="nil"/>
              <w:left w:val="single" w:sz="4" w:space="0" w:color="auto"/>
              <w:bottom w:val="nil"/>
              <w:right w:val="nil"/>
            </w:tcBorders>
          </w:tcPr>
          <w:p w14:paraId="15B79695" w14:textId="77777777" w:rsidR="008612FC" w:rsidRPr="00FF3F81" w:rsidRDefault="008612FC" w:rsidP="007126DA">
            <w:pPr>
              <w:pStyle w:val="CRCoverPage"/>
              <w:spacing w:after="0"/>
              <w:rPr>
                <w:b/>
                <w:i/>
                <w:lang w:val="en-US"/>
              </w:rPr>
            </w:pPr>
          </w:p>
        </w:tc>
        <w:tc>
          <w:tcPr>
            <w:tcW w:w="6897" w:type="dxa"/>
            <w:gridSpan w:val="4"/>
            <w:tcBorders>
              <w:top w:val="nil"/>
              <w:left w:val="nil"/>
              <w:bottom w:val="nil"/>
              <w:right w:val="single" w:sz="4" w:space="0" w:color="auto"/>
            </w:tcBorders>
          </w:tcPr>
          <w:p w14:paraId="3F1881A2" w14:textId="77777777" w:rsidR="008612FC" w:rsidRPr="00FF3F81" w:rsidRDefault="008612FC" w:rsidP="007126DA">
            <w:pPr>
              <w:pStyle w:val="CRCoverPage"/>
              <w:spacing w:after="0"/>
              <w:rPr>
                <w:lang w:val="en-US"/>
              </w:rPr>
            </w:pPr>
          </w:p>
        </w:tc>
      </w:tr>
      <w:tr w:rsidR="008612FC" w:rsidRPr="00FF3F81" w14:paraId="2AAE28B0" w14:textId="77777777" w:rsidTr="007126DA">
        <w:tc>
          <w:tcPr>
            <w:tcW w:w="2742" w:type="dxa"/>
            <w:tcBorders>
              <w:top w:val="nil"/>
              <w:left w:val="single" w:sz="4" w:space="0" w:color="auto"/>
              <w:bottom w:val="single" w:sz="4" w:space="0" w:color="auto"/>
              <w:right w:val="nil"/>
            </w:tcBorders>
            <w:hideMark/>
          </w:tcPr>
          <w:p w14:paraId="5BC9F65E" w14:textId="77777777" w:rsidR="008612FC" w:rsidRPr="00FF3F81" w:rsidRDefault="008612FC" w:rsidP="007126DA">
            <w:pPr>
              <w:pStyle w:val="CRCoverPage"/>
              <w:tabs>
                <w:tab w:val="right" w:pos="2184"/>
              </w:tabs>
              <w:spacing w:after="0"/>
              <w:rPr>
                <w:b/>
                <w:i/>
                <w:lang w:val="en-US"/>
              </w:rPr>
            </w:pPr>
            <w:r w:rsidRPr="00FF3F81">
              <w:rPr>
                <w:b/>
                <w:i/>
                <w:lang w:val="en-US"/>
              </w:rPr>
              <w:t>Other comments:</w:t>
            </w:r>
          </w:p>
        </w:tc>
        <w:tc>
          <w:tcPr>
            <w:tcW w:w="6897" w:type="dxa"/>
            <w:gridSpan w:val="4"/>
            <w:tcBorders>
              <w:top w:val="nil"/>
              <w:left w:val="nil"/>
              <w:bottom w:val="single" w:sz="4" w:space="0" w:color="auto"/>
              <w:right w:val="single" w:sz="4" w:space="0" w:color="auto"/>
            </w:tcBorders>
            <w:shd w:val="pct30" w:color="FFFF00" w:fill="auto"/>
          </w:tcPr>
          <w:p w14:paraId="6DFD54E1" w14:textId="77777777" w:rsidR="008612FC" w:rsidRPr="00FF3F81" w:rsidRDefault="008612FC" w:rsidP="007126DA">
            <w:pPr>
              <w:pStyle w:val="CRCoverPage"/>
              <w:spacing w:after="0"/>
              <w:ind w:left="100"/>
              <w:rPr>
                <w:lang w:val="en-US"/>
              </w:rPr>
            </w:pPr>
          </w:p>
        </w:tc>
      </w:tr>
    </w:tbl>
    <w:tbl>
      <w:tblPr>
        <w:tblStyle w:val="TableGrid"/>
        <w:tblW w:w="0" w:type="auto"/>
        <w:tblLook w:val="04A0" w:firstRow="1" w:lastRow="0" w:firstColumn="1" w:lastColumn="0" w:noHBand="0" w:noVBand="1"/>
      </w:tblPr>
      <w:tblGrid>
        <w:gridCol w:w="9629"/>
      </w:tblGrid>
      <w:tr w:rsidR="008612FC" w:rsidRPr="00FF3F81" w14:paraId="015EA8B2" w14:textId="77777777" w:rsidTr="007126DA">
        <w:tc>
          <w:tcPr>
            <w:tcW w:w="9629" w:type="dxa"/>
          </w:tcPr>
          <w:p w14:paraId="765B9F9B" w14:textId="77777777" w:rsidR="008612FC" w:rsidRPr="00FF3F81" w:rsidRDefault="008612FC" w:rsidP="007126DA">
            <w:pPr>
              <w:overflowPunct/>
              <w:spacing w:before="120" w:after="120" w:line="276" w:lineRule="auto"/>
              <w:jc w:val="center"/>
              <w:textAlignment w:val="auto"/>
              <w:rPr>
                <w:lang w:val="en-US"/>
              </w:rPr>
            </w:pPr>
            <w:r w:rsidRPr="00FF3F81">
              <w:rPr>
                <w:lang w:val="en-US"/>
              </w:rPr>
              <w:t>&lt;&lt;omitted text&gt;&gt;</w:t>
            </w:r>
          </w:p>
          <w:p w14:paraId="3406FBF0" w14:textId="77777777" w:rsidR="008612FC" w:rsidRPr="00FF3F81" w:rsidRDefault="008612FC" w:rsidP="007126DA">
            <w:pPr>
              <w:overflowPunct/>
              <w:spacing w:after="0"/>
              <w:textAlignment w:val="auto"/>
              <w:rPr>
                <w:rFonts w:ascii="Arial" w:hAnsi="Arial" w:cs="Arial"/>
                <w:sz w:val="28"/>
                <w:szCs w:val="28"/>
                <w:lang w:val="en-US"/>
              </w:rPr>
            </w:pPr>
            <w:r w:rsidRPr="00FF3F81">
              <w:rPr>
                <w:rFonts w:ascii="Arial" w:hAnsi="Arial" w:cs="Arial"/>
                <w:sz w:val="28"/>
                <w:szCs w:val="28"/>
                <w:lang w:val="en-US"/>
              </w:rPr>
              <w:t>6.1.7 UE procedure for determining time domain windows for bundling DM-RS</w:t>
            </w:r>
          </w:p>
          <w:p w14:paraId="0AFBFF22" w14:textId="77777777" w:rsidR="008612FC" w:rsidRPr="00FF3F81" w:rsidRDefault="008612FC" w:rsidP="007126DA">
            <w:pPr>
              <w:overflowPunct/>
              <w:spacing w:before="120" w:after="120" w:line="276" w:lineRule="auto"/>
              <w:jc w:val="center"/>
              <w:textAlignment w:val="auto"/>
              <w:rPr>
                <w:lang w:val="en-US"/>
              </w:rPr>
            </w:pPr>
            <w:r w:rsidRPr="00FF3F81">
              <w:rPr>
                <w:lang w:val="en-US"/>
              </w:rPr>
              <w:t>&lt;&lt;omitted text&gt;&gt;</w:t>
            </w:r>
          </w:p>
          <w:p w14:paraId="00775FC5" w14:textId="77777777" w:rsidR="008612FC" w:rsidRPr="00FF3F81" w:rsidRDefault="008612FC" w:rsidP="007126DA">
            <w:pPr>
              <w:overflowPunct/>
              <w:spacing w:before="120" w:after="120" w:line="276" w:lineRule="auto"/>
              <w:jc w:val="both"/>
              <w:textAlignment w:val="auto"/>
              <w:rPr>
                <w:lang w:val="en-US"/>
              </w:rPr>
            </w:pPr>
            <w:r w:rsidRPr="00FF3F81">
              <w:rPr>
                <w:lang w:val="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EA1C6AE" w14:textId="77777777" w:rsidR="008612FC" w:rsidRPr="00FF3F81" w:rsidRDefault="008612FC" w:rsidP="007126DA">
            <w:pPr>
              <w:pStyle w:val="ListParagraph"/>
              <w:numPr>
                <w:ilvl w:val="0"/>
                <w:numId w:val="36"/>
              </w:numPr>
              <w:spacing w:before="120" w:after="120" w:line="276" w:lineRule="auto"/>
              <w:contextualSpacing w:val="0"/>
              <w:jc w:val="both"/>
              <w:rPr>
                <w:i/>
                <w:iCs/>
                <w:lang w:val="en-US"/>
              </w:rPr>
            </w:pPr>
            <w:r w:rsidRPr="00FF3F81">
              <w:rPr>
                <w:lang w:val="en-US"/>
              </w:rPr>
              <w:t xml:space="preserve">A downlink slot or downlink reception or downlink monitoring based on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ConfigurationCommon</w:t>
            </w:r>
            <w:proofErr w:type="spellEnd"/>
            <w:r w:rsidRPr="00FF3F81">
              <w:rPr>
                <w:i/>
                <w:iCs/>
                <w:lang w:val="en-US"/>
              </w:rPr>
              <w:t xml:space="preserve"> </w:t>
            </w:r>
            <w:r w:rsidRPr="00FF3F81">
              <w:rPr>
                <w:lang w:val="en-US"/>
              </w:rPr>
              <w:t xml:space="preserve">and </w:t>
            </w:r>
            <w:proofErr w:type="spellStart"/>
            <w:r w:rsidRPr="00FF3F81">
              <w:rPr>
                <w:i/>
                <w:iCs/>
                <w:lang w:val="en-US"/>
              </w:rPr>
              <w:t>tdd</w:t>
            </w:r>
            <w:proofErr w:type="spellEnd"/>
            <w:r w:rsidRPr="00FF3F81">
              <w:rPr>
                <w:i/>
                <w:iCs/>
                <w:lang w:val="en-US"/>
              </w:rPr>
              <w:t>-UL-DL-</w:t>
            </w:r>
            <w:proofErr w:type="spellStart"/>
            <w:r w:rsidRPr="00FF3F81">
              <w:rPr>
                <w:i/>
                <w:iCs/>
                <w:lang w:val="en-US"/>
              </w:rPr>
              <w:t>ConfigurationDedicated</w:t>
            </w:r>
            <w:proofErr w:type="spellEnd"/>
            <w:r w:rsidRPr="00FF3F81">
              <w:rPr>
                <w:i/>
                <w:iCs/>
                <w:lang w:val="en-US"/>
              </w:rPr>
              <w:t xml:space="preserve"> </w:t>
            </w:r>
            <w:r w:rsidRPr="00FF3F81">
              <w:rPr>
                <w:lang w:val="en-US"/>
              </w:rPr>
              <w:t>for unpaired spectrum.</w:t>
            </w:r>
          </w:p>
          <w:p w14:paraId="1F4FF14F" w14:textId="77777777" w:rsidR="008612FC" w:rsidRPr="007D6483" w:rsidRDefault="008612FC" w:rsidP="007126DA">
            <w:pPr>
              <w:pStyle w:val="ListParagraph"/>
              <w:numPr>
                <w:ilvl w:val="0"/>
                <w:numId w:val="36"/>
              </w:numPr>
              <w:spacing w:before="120" w:after="120" w:line="276" w:lineRule="auto"/>
              <w:contextualSpacing w:val="0"/>
              <w:jc w:val="both"/>
              <w:rPr>
                <w:i/>
                <w:iCs/>
                <w:color w:val="FF0000"/>
                <w:lang w:val="en-US"/>
              </w:rPr>
            </w:pPr>
            <w:r w:rsidRPr="00FF3F81">
              <w:rPr>
                <w:color w:val="FF0000"/>
                <w:lang w:val="en-US"/>
              </w:rPr>
              <w:t>A downlink reception or downlink monitoring for the case of reduced capability half-duplex UE in paired spectrum and SUL band</w:t>
            </w:r>
            <w:r>
              <w:rPr>
                <w:color w:val="FF0000"/>
                <w:lang w:val="en-US"/>
              </w:rPr>
              <w:t>.</w:t>
            </w:r>
          </w:p>
          <w:p w14:paraId="58E91886" w14:textId="77777777" w:rsidR="008612FC" w:rsidRPr="00FF3F81" w:rsidRDefault="008612FC" w:rsidP="007126DA">
            <w:pPr>
              <w:spacing w:before="120" w:after="120" w:line="276" w:lineRule="auto"/>
              <w:jc w:val="center"/>
              <w:rPr>
                <w:lang w:val="en-US"/>
              </w:rPr>
            </w:pPr>
            <w:r w:rsidRPr="00FF3F81">
              <w:rPr>
                <w:lang w:val="en-US"/>
              </w:rPr>
              <w:t>&lt;&lt;omitted text&gt;&gt;</w:t>
            </w:r>
          </w:p>
        </w:tc>
      </w:tr>
    </w:tbl>
    <w:p w14:paraId="278EF32A" w14:textId="77777777" w:rsidR="008612FC" w:rsidRDefault="008612FC" w:rsidP="008612FC">
      <w:pPr>
        <w:pStyle w:val="Caption"/>
        <w:jc w:val="both"/>
        <w:rPr>
          <w:lang w:val="en-US"/>
        </w:rPr>
      </w:pPr>
    </w:p>
    <w:p w14:paraId="52246C69" w14:textId="5A5FC82B" w:rsidR="008612FC" w:rsidRPr="00FF3F81" w:rsidRDefault="008612FC" w:rsidP="008612FC">
      <w:pPr>
        <w:pStyle w:val="Caption"/>
        <w:jc w:val="both"/>
        <w:rPr>
          <w:lang w:val="en-US"/>
        </w:rPr>
      </w:pPr>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Pr>
          <w:noProof/>
          <w:lang w:val="en-US"/>
        </w:rPr>
        <w:t>3</w:t>
      </w:r>
      <w:r w:rsidRPr="00FF3F81">
        <w:rPr>
          <w:lang w:val="en-US"/>
        </w:rPr>
        <w:fldChar w:fldCharType="end"/>
      </w:r>
      <w:r w:rsidRPr="00FF3F81">
        <w:rPr>
          <w:lang w:val="en-US"/>
        </w:rPr>
        <w:t>. RAN1 to confirm the working assumption made in RAN1#107-e meeting on the handling of group common TPC commands with DCI format 2_2.</w:t>
      </w:r>
    </w:p>
    <w:p w14:paraId="28C02AF6" w14:textId="77777777" w:rsidR="008612FC" w:rsidRPr="00FF3F81" w:rsidRDefault="008612FC" w:rsidP="008612FC">
      <w:pPr>
        <w:pStyle w:val="Caption"/>
        <w:jc w:val="both"/>
        <w:rPr>
          <w:lang w:val="en-US"/>
        </w:rPr>
      </w:pPr>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Pr>
          <w:noProof/>
          <w:lang w:val="en-US"/>
        </w:rPr>
        <w:t>4</w:t>
      </w:r>
      <w:r w:rsidRPr="00FF3F81">
        <w:rPr>
          <w:lang w:val="en-US"/>
        </w:rPr>
        <w:fldChar w:fldCharType="end"/>
      </w:r>
      <w:r w:rsidRPr="00FF3F81">
        <w:rPr>
          <w:lang w:val="en-US"/>
        </w:rPr>
        <w:t>. Any modification to the legacy TPC commands accumulation procedure for capturing the working assumption made in RAN1#107-e meeting on the handling of group common TPC commands with DCI format 2_2 should be simple and the impact on other features should be minimized.</w:t>
      </w:r>
    </w:p>
    <w:p w14:paraId="30A4E8E7" w14:textId="77777777" w:rsidR="008612FC" w:rsidRPr="00501E32" w:rsidRDefault="008612FC" w:rsidP="008612FC">
      <w:pPr>
        <w:pStyle w:val="Caption"/>
        <w:spacing w:line="276" w:lineRule="auto"/>
        <w:jc w:val="both"/>
        <w:rPr>
          <w:lang w:val="en-US"/>
        </w:rPr>
      </w:pPr>
      <w:r w:rsidRPr="00501E32">
        <w:t xml:space="preserve">Proposal </w:t>
      </w:r>
      <w:r w:rsidRPr="00501E32">
        <w:fldChar w:fldCharType="begin"/>
      </w:r>
      <w:r w:rsidRPr="00501E32">
        <w:instrText xml:space="preserve"> SEQ Proposal \* ARABIC </w:instrText>
      </w:r>
      <w:r w:rsidRPr="00501E32">
        <w:fldChar w:fldCharType="separate"/>
      </w:r>
      <w:r w:rsidRPr="00501E32">
        <w:rPr>
          <w:noProof/>
        </w:rPr>
        <w:t>5</w:t>
      </w:r>
      <w:r w:rsidRPr="00501E32">
        <w:fldChar w:fldCharType="end"/>
      </w:r>
      <w:r w:rsidRPr="00501E32">
        <w:t xml:space="preserve">. </w:t>
      </w:r>
      <w:r w:rsidRPr="00501E32">
        <w:rPr>
          <w:lang w:val="en-US"/>
        </w:rPr>
        <w:t xml:space="preserve">Legacy definition of </w:t>
      </w:r>
      <m:oMath>
        <m:sSub>
          <m:sSubPr>
            <m:ctrlPr>
              <w:rPr>
                <w:rFonts w:ascii="Cambria Math" w:hAnsi="Cambria Math"/>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Pr="00501E32">
        <w:rPr>
          <w:lang w:val="en-US"/>
        </w:rPr>
        <w:t xml:space="preserve"> is kept for PUSCH transmissions without DM-RS bundling.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Pr="00501E32">
        <w:rPr>
          <w:lang w:val="en-US"/>
        </w:rPr>
        <w:t xml:space="preserve"> for PUSCH transmissions within a nominal TDW is modified in case of DM-RS bundling. e.g.,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lang w:val="en-US"/>
              </w:rPr>
            </m:ctrlPr>
          </m:dPr>
          <m:e>
            <m:r>
              <m:rPr>
                <m:sty m:val="bi"/>
              </m:rPr>
              <w:rPr>
                <w:rFonts w:ascii="Cambria Math" w:hAnsi="Cambria Math"/>
                <w:lang w:val="en-US"/>
              </w:rPr>
              <m:t>i</m:t>
            </m:r>
          </m:e>
        </m:d>
      </m:oMath>
      <w:r w:rsidRPr="00501E32">
        <w:rPr>
          <w:lang w:val="en-US"/>
        </w:rPr>
        <w:t xml:space="preserve"> is </w:t>
      </w:r>
      <w:proofErr w:type="gramStart"/>
      <w:r w:rsidRPr="00501E32">
        <w:rPr>
          <w:lang w:val="en-US"/>
        </w:rPr>
        <w:t>a number of</w:t>
      </w:r>
      <w:proofErr w:type="gramEnd"/>
      <w:r w:rsidRPr="00501E32">
        <w:rPr>
          <w:lang w:val="en-US"/>
        </w:rPr>
        <w:t xml:space="preserve"> symbols from </w:t>
      </w:r>
      <w:r w:rsidRPr="00501E32">
        <w:rPr>
          <w:i/>
          <w:lang w:val="en-US"/>
        </w:rPr>
        <w:t>K</w:t>
      </w:r>
      <w:r w:rsidRPr="00501E32">
        <w:rPr>
          <w:lang w:val="en-US"/>
        </w:rPr>
        <w:t xml:space="preserve"> symbols before the start of the nominal time domain window including the transmission occasion </w:t>
      </w:r>
      <w:proofErr w:type="spellStart"/>
      <w:r w:rsidRPr="00501E32">
        <w:rPr>
          <w:i/>
          <w:lang w:val="en-US"/>
        </w:rPr>
        <w:t>i</w:t>
      </w:r>
      <w:proofErr w:type="spellEnd"/>
      <w:r w:rsidRPr="00501E32">
        <w:rPr>
          <w:lang w:val="en-US"/>
        </w:rPr>
        <w:t xml:space="preserve"> and before a first symbol of the transmission occasion </w:t>
      </w:r>
      <w:proofErr w:type="spellStart"/>
      <w:r w:rsidRPr="00501E32">
        <w:rPr>
          <w:i/>
          <w:lang w:val="en-US"/>
        </w:rPr>
        <w:t>i</w:t>
      </w:r>
      <w:proofErr w:type="spellEnd"/>
      <w:r w:rsidRPr="00501E32">
        <w:rPr>
          <w:lang w:val="en-US"/>
        </w:rPr>
        <w:t>.</w:t>
      </w:r>
    </w:p>
    <w:p w14:paraId="4187C11B" w14:textId="77777777" w:rsidR="008612FC" w:rsidRPr="00501E32" w:rsidRDefault="008612FC" w:rsidP="008612FC">
      <w:pPr>
        <w:pStyle w:val="ListParagraph"/>
        <w:numPr>
          <w:ilvl w:val="0"/>
          <w:numId w:val="41"/>
        </w:numPr>
        <w:spacing w:before="120" w:after="120" w:line="276" w:lineRule="auto"/>
        <w:contextualSpacing w:val="0"/>
        <w:jc w:val="both"/>
        <w:rPr>
          <w:b/>
          <w:lang w:val="en-US"/>
        </w:rPr>
      </w:pPr>
      <w:r w:rsidRPr="00501E32">
        <w:rPr>
          <w:b/>
          <w:i/>
          <w:lang w:val="en-US"/>
        </w:rPr>
        <w:t>K</w:t>
      </w:r>
      <w:r w:rsidRPr="00501E32">
        <w:rPr>
          <w:b/>
          <w:lang w:val="en-US"/>
        </w:rPr>
        <w:t xml:space="preserve"> is equal to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PUSCH</m:t>
            </m:r>
          </m:sub>
        </m:sSub>
        <m:d>
          <m:dPr>
            <m:ctrlPr>
              <w:rPr>
                <w:rFonts w:ascii="Cambria Math" w:hAnsi="Cambria Math"/>
                <w:b/>
                <w:lang w:val="en-US"/>
              </w:rPr>
            </m:ctrlPr>
          </m:dPr>
          <m:e>
            <m:r>
              <m:rPr>
                <m:sty m:val="bi"/>
              </m:rPr>
              <w:rPr>
                <w:rFonts w:ascii="Cambria Math" w:hAnsi="Cambria Math"/>
                <w:lang w:val="en-US"/>
              </w:rPr>
              <m:t>i</m:t>
            </m:r>
          </m:e>
        </m:d>
      </m:oMath>
      <w:r w:rsidRPr="00501E32">
        <w:rPr>
          <w:b/>
          <w:lang w:val="en-US"/>
        </w:rPr>
        <w:t xml:space="preserve"> as defined in the specification for CG PUSCH, i.e., “a number of </w:t>
      </w:r>
      <m:oMath>
        <m:sSub>
          <m:sSubPr>
            <m:ctrlPr>
              <w:rPr>
                <w:rFonts w:ascii="Cambria Math" w:hAnsi="Cambria Math"/>
                <w:b/>
                <w:lang w:val="en-US"/>
              </w:rPr>
            </m:ctrlPr>
          </m:sSubPr>
          <m:e>
            <m:r>
              <m:rPr>
                <m:sty m:val="bi"/>
              </m:rPr>
              <w:rPr>
                <w:rFonts w:ascii="Cambria Math" w:hAnsi="Cambria Math"/>
                <w:lang w:val="en-US"/>
              </w:rPr>
              <m:t>K</m:t>
            </m:r>
          </m:e>
          <m:sub>
            <m:r>
              <m:rPr>
                <m:sty m:val="b"/>
              </m:rPr>
              <w:rPr>
                <w:rFonts w:ascii="Cambria Math" w:hAnsi="Cambria Math"/>
                <w:lang w:val="en-US"/>
              </w:rPr>
              <m:t>PUSCH,min</m:t>
            </m:r>
          </m:sub>
        </m:sSub>
      </m:oMath>
      <w:r w:rsidRPr="00501E32">
        <w:rPr>
          <w:b/>
          <w:lang w:val="en-US"/>
        </w:rPr>
        <w:t xml:space="preserve"> symbols equal to the product of a number of symbols per slot, </w:t>
      </w:r>
      <m:oMath>
        <m:sSubSup>
          <m:sSubSupPr>
            <m:ctrlPr>
              <w:rPr>
                <w:rFonts w:ascii="Cambria Math" w:hAnsi="Cambria Math"/>
                <w:b/>
                <w:lang w:val="en-US"/>
              </w:rPr>
            </m:ctrlPr>
          </m:sSubSupPr>
          <m:e>
            <m:r>
              <m:rPr>
                <m:sty m:val="bi"/>
              </m:rPr>
              <w:rPr>
                <w:rFonts w:ascii="Cambria Math" w:hAnsi="Cambria Math"/>
                <w:lang w:val="en-US"/>
              </w:rPr>
              <m:t>N</m:t>
            </m:r>
          </m:e>
          <m:sub>
            <m:r>
              <m:rPr>
                <m:sty m:val="b"/>
              </m:rPr>
              <w:rPr>
                <w:rFonts w:ascii="Cambria Math" w:hAnsi="Cambria Math"/>
                <w:lang w:val="en-US"/>
              </w:rPr>
              <m:t>symb</m:t>
            </m:r>
          </m:sub>
          <m:sup>
            <m:r>
              <m:rPr>
                <m:sty m:val="b"/>
              </m:rPr>
              <w:rPr>
                <w:rFonts w:ascii="Cambria Math" w:hAnsi="Cambria Math"/>
                <w:lang w:val="en-US"/>
              </w:rPr>
              <m:t>slot</m:t>
            </m:r>
          </m:sup>
        </m:sSubSup>
      </m:oMath>
      <w:r w:rsidRPr="00501E32">
        <w:rPr>
          <w:b/>
          <w:lang w:val="en-US"/>
        </w:rPr>
        <w:t xml:space="preserve">, and the minimum of the values provided by </w:t>
      </w:r>
      <w:r w:rsidRPr="00501E32">
        <w:rPr>
          <w:b/>
          <w:i/>
          <w:lang w:val="en-US"/>
        </w:rPr>
        <w:t>k</w:t>
      </w:r>
      <w:r w:rsidRPr="00501E32">
        <w:rPr>
          <w:b/>
          <w:lang w:val="en-US"/>
        </w:rPr>
        <w:t>2 in PUSCH-</w:t>
      </w:r>
      <w:proofErr w:type="spellStart"/>
      <w:r w:rsidRPr="00501E32">
        <w:rPr>
          <w:b/>
          <w:lang w:val="en-US"/>
        </w:rPr>
        <w:t>ConfigCommon</w:t>
      </w:r>
      <w:proofErr w:type="spellEnd"/>
      <w:r w:rsidRPr="00501E32">
        <w:rPr>
          <w:b/>
          <w:lang w:val="en-US"/>
        </w:rPr>
        <w:t xml:space="preserve"> for active UL BWP </w:t>
      </w:r>
      <m:oMath>
        <m:r>
          <m:rPr>
            <m:sty m:val="bi"/>
          </m:rPr>
          <w:rPr>
            <w:rFonts w:ascii="Cambria Math" w:hAnsi="Cambria Math"/>
            <w:lang w:val="en-US"/>
          </w:rPr>
          <m:t>b</m:t>
        </m:r>
      </m:oMath>
      <w:r w:rsidRPr="00501E32">
        <w:rPr>
          <w:b/>
          <w:lang w:val="en-US"/>
        </w:rPr>
        <w:t xml:space="preserve"> of carrier </w:t>
      </w:r>
      <m:oMath>
        <m:r>
          <m:rPr>
            <m:sty m:val="bi"/>
          </m:rPr>
          <w:rPr>
            <w:rFonts w:ascii="Cambria Math" w:hAnsi="Cambria Math"/>
            <w:lang w:val="en-US"/>
          </w:rPr>
          <m:t>f</m:t>
        </m:r>
      </m:oMath>
      <w:r w:rsidRPr="00501E32">
        <w:rPr>
          <w:b/>
          <w:lang w:val="en-US"/>
        </w:rPr>
        <w:t xml:space="preserve"> of serving cell </w:t>
      </w:r>
      <m:oMath>
        <m:r>
          <m:rPr>
            <m:sty m:val="bi"/>
          </m:rPr>
          <w:rPr>
            <w:rFonts w:ascii="Cambria Math" w:hAnsi="Cambria Math"/>
            <w:lang w:val="en-US"/>
          </w:rPr>
          <m:t>c</m:t>
        </m:r>
      </m:oMath>
      <w:r w:rsidRPr="00501E32">
        <w:rPr>
          <w:b/>
          <w:lang w:val="en-US"/>
        </w:rPr>
        <w:t>”.</w:t>
      </w:r>
    </w:p>
    <w:p w14:paraId="65230F5D" w14:textId="2A628595" w:rsidR="006B1654" w:rsidRDefault="006B1654" w:rsidP="00A1708B">
      <w:pPr>
        <w:spacing w:before="120" w:after="120" w:line="276" w:lineRule="auto"/>
        <w:jc w:val="both"/>
        <w:rPr>
          <w:szCs w:val="24"/>
          <w:lang w:val="en-US" w:eastAsia="zh-CN"/>
        </w:rPr>
      </w:pPr>
    </w:p>
    <w:p w14:paraId="5DDF2D9E" w14:textId="77777777" w:rsidR="008612FC" w:rsidRPr="00FF3F81" w:rsidRDefault="008612FC" w:rsidP="008612FC">
      <w:pPr>
        <w:pStyle w:val="Caption"/>
        <w:jc w:val="both"/>
        <w:rPr>
          <w:b w:val="0"/>
          <w:lang w:val="en-US"/>
        </w:rPr>
      </w:pPr>
      <w:r w:rsidRPr="00FF3F81">
        <w:rPr>
          <w:lang w:val="en-US"/>
        </w:rPr>
        <w:lastRenderedPageBreak/>
        <w:t xml:space="preserve">Proposal </w:t>
      </w:r>
      <w:r>
        <w:rPr>
          <w:lang w:val="en-US"/>
        </w:rPr>
        <w:t>6</w:t>
      </w:r>
      <w:r w:rsidRPr="00FF3F81">
        <w:rPr>
          <w:lang w:val="en-US"/>
        </w:rPr>
        <w:t xml:space="preserve">. RAN1 to adopt the following text proposal for Clauses 7.1.1 and 7.2.1 of TS 38.213 (changes are highlighted in </w:t>
      </w:r>
      <w:r w:rsidRPr="00FF3F81">
        <w:rPr>
          <w:color w:val="FF0000"/>
          <w:lang w:val="en-US"/>
        </w:rPr>
        <w:t>red</w:t>
      </w:r>
      <w:r w:rsidRPr="00FF3F81">
        <w:rPr>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612FC" w:rsidRPr="00FF3F81" w14:paraId="78176936" w14:textId="77777777" w:rsidTr="007126DA">
        <w:tc>
          <w:tcPr>
            <w:tcW w:w="2694" w:type="dxa"/>
            <w:tcBorders>
              <w:top w:val="single" w:sz="4" w:space="0" w:color="auto"/>
              <w:left w:val="single" w:sz="4" w:space="0" w:color="auto"/>
              <w:bottom w:val="nil"/>
              <w:right w:val="nil"/>
            </w:tcBorders>
            <w:hideMark/>
          </w:tcPr>
          <w:p w14:paraId="55E5EE53" w14:textId="77777777" w:rsidR="008612FC" w:rsidRPr="00FF3F81" w:rsidRDefault="008612FC" w:rsidP="007126DA">
            <w:pPr>
              <w:pStyle w:val="CRCoverPage"/>
              <w:tabs>
                <w:tab w:val="right" w:pos="2184"/>
              </w:tabs>
              <w:spacing w:after="0"/>
              <w:rPr>
                <w:b/>
                <w:i/>
                <w:lang w:val="en-US"/>
              </w:rPr>
            </w:pPr>
            <w:r w:rsidRPr="00FF3F81">
              <w:rPr>
                <w:b/>
                <w:i/>
                <w:lang w:val="en-US"/>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70F4BD84" w14:textId="77777777" w:rsidR="008612FC" w:rsidRPr="00FF3F81" w:rsidRDefault="008612FC" w:rsidP="007126DA">
            <w:pPr>
              <w:pStyle w:val="CRCoverPage"/>
              <w:spacing w:after="0"/>
              <w:rPr>
                <w:lang w:val="en-US"/>
              </w:rPr>
            </w:pPr>
            <w:r w:rsidRPr="00FF3F81">
              <w:rPr>
                <w:lang w:val="en-US"/>
              </w:rPr>
              <w:t>Completion of DM-RS bundling for coverage enhancement in NR.</w:t>
            </w:r>
          </w:p>
        </w:tc>
      </w:tr>
      <w:tr w:rsidR="008612FC" w:rsidRPr="00FF3F81" w14:paraId="33B1C5A7" w14:textId="77777777" w:rsidTr="007126DA">
        <w:tc>
          <w:tcPr>
            <w:tcW w:w="2694" w:type="dxa"/>
            <w:tcBorders>
              <w:top w:val="nil"/>
              <w:left w:val="single" w:sz="4" w:space="0" w:color="auto"/>
              <w:bottom w:val="nil"/>
              <w:right w:val="nil"/>
            </w:tcBorders>
          </w:tcPr>
          <w:p w14:paraId="352C2AFD" w14:textId="77777777" w:rsidR="008612FC" w:rsidRPr="00FF3F81" w:rsidRDefault="008612FC" w:rsidP="007126DA">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7A79F4D0" w14:textId="77777777" w:rsidR="008612FC" w:rsidRPr="00FF3F81" w:rsidRDefault="008612FC" w:rsidP="007126DA">
            <w:pPr>
              <w:pStyle w:val="CRCoverPage"/>
              <w:spacing w:after="0"/>
              <w:rPr>
                <w:sz w:val="8"/>
                <w:szCs w:val="8"/>
                <w:lang w:val="en-US"/>
              </w:rPr>
            </w:pPr>
          </w:p>
        </w:tc>
      </w:tr>
      <w:tr w:rsidR="008612FC" w:rsidRPr="00FF3F81" w14:paraId="74451F0D" w14:textId="77777777" w:rsidTr="007126DA">
        <w:tc>
          <w:tcPr>
            <w:tcW w:w="2694" w:type="dxa"/>
            <w:tcBorders>
              <w:top w:val="nil"/>
              <w:left w:val="single" w:sz="4" w:space="0" w:color="auto"/>
              <w:bottom w:val="nil"/>
              <w:right w:val="nil"/>
            </w:tcBorders>
            <w:hideMark/>
          </w:tcPr>
          <w:p w14:paraId="45F85555" w14:textId="77777777" w:rsidR="008612FC" w:rsidRPr="00FF3F81" w:rsidRDefault="008612FC" w:rsidP="007126DA">
            <w:pPr>
              <w:pStyle w:val="CRCoverPage"/>
              <w:tabs>
                <w:tab w:val="right" w:pos="2184"/>
              </w:tabs>
              <w:spacing w:after="0"/>
              <w:rPr>
                <w:b/>
                <w:i/>
                <w:lang w:val="en-US"/>
              </w:rPr>
            </w:pPr>
            <w:r w:rsidRPr="00FF3F81">
              <w:rPr>
                <w:b/>
                <w:i/>
                <w:lang w:val="en-US"/>
              </w:rPr>
              <w:t>Summary of change:</w:t>
            </w:r>
          </w:p>
        </w:tc>
        <w:tc>
          <w:tcPr>
            <w:tcW w:w="6946" w:type="dxa"/>
            <w:gridSpan w:val="4"/>
            <w:tcBorders>
              <w:top w:val="nil"/>
              <w:left w:val="nil"/>
              <w:bottom w:val="nil"/>
              <w:right w:val="single" w:sz="4" w:space="0" w:color="auto"/>
            </w:tcBorders>
            <w:shd w:val="pct30" w:color="FFFF00" w:fill="auto"/>
            <w:hideMark/>
          </w:tcPr>
          <w:p w14:paraId="62EE8A86" w14:textId="77777777" w:rsidR="008612FC" w:rsidRPr="00FF3F81" w:rsidRDefault="008612FC" w:rsidP="007126DA">
            <w:pPr>
              <w:pStyle w:val="CRCoverPage"/>
              <w:spacing w:after="0"/>
              <w:rPr>
                <w:lang w:val="en-US"/>
              </w:rPr>
            </w:pPr>
            <w:r w:rsidRPr="00FF3F81">
              <w:rPr>
                <w:lang w:val="en-US"/>
              </w:rPr>
              <w:t>Add descriptions for application of TPC commands for repetitions with DM-RS bundling, for both PUSCH and PUCCH.</w:t>
            </w:r>
          </w:p>
        </w:tc>
      </w:tr>
      <w:tr w:rsidR="008612FC" w:rsidRPr="00FF3F81" w14:paraId="69E23D88" w14:textId="77777777" w:rsidTr="007126DA">
        <w:tc>
          <w:tcPr>
            <w:tcW w:w="2694" w:type="dxa"/>
            <w:tcBorders>
              <w:top w:val="nil"/>
              <w:left w:val="single" w:sz="4" w:space="0" w:color="auto"/>
              <w:bottom w:val="nil"/>
              <w:right w:val="nil"/>
            </w:tcBorders>
          </w:tcPr>
          <w:p w14:paraId="1AC536E7" w14:textId="77777777" w:rsidR="008612FC" w:rsidRPr="00FF3F81" w:rsidRDefault="008612FC" w:rsidP="007126DA">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1AD7F517" w14:textId="77777777" w:rsidR="008612FC" w:rsidRPr="00FF3F81" w:rsidRDefault="008612FC" w:rsidP="007126DA">
            <w:pPr>
              <w:pStyle w:val="CRCoverPage"/>
              <w:spacing w:after="0"/>
              <w:rPr>
                <w:sz w:val="8"/>
                <w:szCs w:val="8"/>
                <w:lang w:val="en-US"/>
              </w:rPr>
            </w:pPr>
          </w:p>
        </w:tc>
      </w:tr>
      <w:tr w:rsidR="008612FC" w:rsidRPr="00FF3F81" w14:paraId="7AD05332" w14:textId="77777777" w:rsidTr="007126DA">
        <w:tc>
          <w:tcPr>
            <w:tcW w:w="2694" w:type="dxa"/>
            <w:tcBorders>
              <w:top w:val="nil"/>
              <w:left w:val="single" w:sz="4" w:space="0" w:color="auto"/>
              <w:bottom w:val="single" w:sz="4" w:space="0" w:color="auto"/>
              <w:right w:val="nil"/>
            </w:tcBorders>
            <w:hideMark/>
          </w:tcPr>
          <w:p w14:paraId="275F83DE" w14:textId="77777777" w:rsidR="008612FC" w:rsidRPr="00FF3F81" w:rsidRDefault="008612FC" w:rsidP="007126DA">
            <w:pPr>
              <w:pStyle w:val="CRCoverPage"/>
              <w:tabs>
                <w:tab w:val="right" w:pos="2184"/>
              </w:tabs>
              <w:spacing w:after="0"/>
              <w:rPr>
                <w:b/>
                <w:i/>
                <w:lang w:val="en-US"/>
              </w:rPr>
            </w:pPr>
            <w:r w:rsidRPr="00FF3F81">
              <w:rPr>
                <w:b/>
                <w:i/>
                <w:lang w:val="en-US"/>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16529FFC" w14:textId="77777777" w:rsidR="008612FC" w:rsidRPr="00FF3F81" w:rsidRDefault="008612FC" w:rsidP="007126DA">
            <w:pPr>
              <w:pStyle w:val="CRCoverPage"/>
              <w:spacing w:after="0"/>
              <w:rPr>
                <w:lang w:val="en-US"/>
              </w:rPr>
            </w:pPr>
            <w:r w:rsidRPr="00FF3F81">
              <w:rPr>
                <w:lang w:val="en-US"/>
              </w:rPr>
              <w:t>Incomplete support for DM-RS bundling in NR.</w:t>
            </w:r>
          </w:p>
        </w:tc>
      </w:tr>
      <w:tr w:rsidR="008612FC" w:rsidRPr="00FF3F81" w14:paraId="58B41196" w14:textId="77777777" w:rsidTr="007126DA">
        <w:tc>
          <w:tcPr>
            <w:tcW w:w="2694" w:type="dxa"/>
          </w:tcPr>
          <w:p w14:paraId="25149E66" w14:textId="77777777" w:rsidR="008612FC" w:rsidRPr="00FF3F81" w:rsidRDefault="008612FC" w:rsidP="007126DA">
            <w:pPr>
              <w:pStyle w:val="CRCoverPage"/>
              <w:spacing w:after="0"/>
              <w:rPr>
                <w:b/>
                <w:i/>
                <w:sz w:val="8"/>
                <w:szCs w:val="8"/>
                <w:lang w:val="en-US"/>
              </w:rPr>
            </w:pPr>
          </w:p>
        </w:tc>
        <w:tc>
          <w:tcPr>
            <w:tcW w:w="6946" w:type="dxa"/>
            <w:gridSpan w:val="4"/>
          </w:tcPr>
          <w:p w14:paraId="230D8500" w14:textId="77777777" w:rsidR="008612FC" w:rsidRPr="00FF3F81" w:rsidRDefault="008612FC" w:rsidP="007126DA">
            <w:pPr>
              <w:pStyle w:val="CRCoverPage"/>
              <w:spacing w:after="0"/>
              <w:rPr>
                <w:sz w:val="8"/>
                <w:szCs w:val="8"/>
                <w:lang w:val="en-US"/>
              </w:rPr>
            </w:pPr>
          </w:p>
        </w:tc>
      </w:tr>
      <w:tr w:rsidR="008612FC" w:rsidRPr="00FF3F81" w14:paraId="5EE97577" w14:textId="77777777" w:rsidTr="007126DA">
        <w:tc>
          <w:tcPr>
            <w:tcW w:w="2694" w:type="dxa"/>
            <w:tcBorders>
              <w:top w:val="single" w:sz="4" w:space="0" w:color="auto"/>
              <w:left w:val="single" w:sz="4" w:space="0" w:color="auto"/>
              <w:bottom w:val="nil"/>
              <w:right w:val="nil"/>
            </w:tcBorders>
            <w:hideMark/>
          </w:tcPr>
          <w:p w14:paraId="0F13975D" w14:textId="77777777" w:rsidR="008612FC" w:rsidRPr="00FF3F81" w:rsidRDefault="008612FC" w:rsidP="007126DA">
            <w:pPr>
              <w:pStyle w:val="CRCoverPage"/>
              <w:tabs>
                <w:tab w:val="right" w:pos="2184"/>
              </w:tabs>
              <w:spacing w:after="0"/>
              <w:rPr>
                <w:b/>
                <w:i/>
                <w:lang w:val="en-US"/>
              </w:rPr>
            </w:pPr>
            <w:r w:rsidRPr="00FF3F81">
              <w:rPr>
                <w:b/>
                <w:i/>
                <w:lang w:val="en-US"/>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7DA28587" w14:textId="77777777" w:rsidR="008612FC" w:rsidRPr="00FF3F81" w:rsidRDefault="008612FC" w:rsidP="007126DA">
            <w:pPr>
              <w:pStyle w:val="CRCoverPage"/>
              <w:spacing w:after="0"/>
              <w:rPr>
                <w:lang w:val="en-US"/>
              </w:rPr>
            </w:pPr>
            <w:r w:rsidRPr="00FF3F81">
              <w:rPr>
                <w:lang w:val="en-US"/>
              </w:rPr>
              <w:t>7.1.1, 7.2.1</w:t>
            </w:r>
          </w:p>
        </w:tc>
      </w:tr>
      <w:tr w:rsidR="008612FC" w:rsidRPr="00FF3F81" w14:paraId="35E25D15" w14:textId="77777777" w:rsidTr="007126DA">
        <w:tc>
          <w:tcPr>
            <w:tcW w:w="2694" w:type="dxa"/>
            <w:tcBorders>
              <w:top w:val="nil"/>
              <w:left w:val="single" w:sz="4" w:space="0" w:color="auto"/>
              <w:bottom w:val="nil"/>
              <w:right w:val="nil"/>
            </w:tcBorders>
          </w:tcPr>
          <w:p w14:paraId="3D4C45F3" w14:textId="77777777" w:rsidR="008612FC" w:rsidRPr="00FF3F81" w:rsidRDefault="008612FC" w:rsidP="007126DA">
            <w:pPr>
              <w:pStyle w:val="CRCoverPage"/>
              <w:spacing w:after="0"/>
              <w:rPr>
                <w:b/>
                <w:i/>
                <w:sz w:val="8"/>
                <w:szCs w:val="8"/>
                <w:lang w:val="en-US"/>
              </w:rPr>
            </w:pPr>
          </w:p>
        </w:tc>
        <w:tc>
          <w:tcPr>
            <w:tcW w:w="6946" w:type="dxa"/>
            <w:gridSpan w:val="4"/>
            <w:tcBorders>
              <w:top w:val="nil"/>
              <w:left w:val="nil"/>
              <w:bottom w:val="nil"/>
              <w:right w:val="single" w:sz="4" w:space="0" w:color="auto"/>
            </w:tcBorders>
          </w:tcPr>
          <w:p w14:paraId="32244E73" w14:textId="77777777" w:rsidR="008612FC" w:rsidRPr="00FF3F81" w:rsidRDefault="008612FC" w:rsidP="007126DA">
            <w:pPr>
              <w:pStyle w:val="CRCoverPage"/>
              <w:spacing w:after="0"/>
              <w:rPr>
                <w:sz w:val="8"/>
                <w:szCs w:val="8"/>
                <w:lang w:val="en-US"/>
              </w:rPr>
            </w:pPr>
          </w:p>
        </w:tc>
      </w:tr>
      <w:tr w:rsidR="008612FC" w:rsidRPr="00FF3F81" w14:paraId="71BC4CB5" w14:textId="77777777" w:rsidTr="007126DA">
        <w:tc>
          <w:tcPr>
            <w:tcW w:w="2694" w:type="dxa"/>
            <w:tcBorders>
              <w:top w:val="nil"/>
              <w:left w:val="single" w:sz="4" w:space="0" w:color="auto"/>
              <w:bottom w:val="nil"/>
              <w:right w:val="nil"/>
            </w:tcBorders>
          </w:tcPr>
          <w:p w14:paraId="4819B729" w14:textId="77777777" w:rsidR="008612FC" w:rsidRPr="00FF3F81" w:rsidRDefault="008612FC" w:rsidP="007126D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1D947324" w14:textId="77777777" w:rsidR="008612FC" w:rsidRPr="00FF3F81" w:rsidRDefault="008612FC" w:rsidP="007126DA">
            <w:pPr>
              <w:pStyle w:val="CRCoverPage"/>
              <w:spacing w:after="0"/>
              <w:jc w:val="center"/>
              <w:rPr>
                <w:b/>
                <w:caps/>
                <w:lang w:val="en-US"/>
              </w:rPr>
            </w:pPr>
            <w:r w:rsidRPr="00FF3F81">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6311FE59" w14:textId="77777777" w:rsidR="008612FC" w:rsidRPr="00FF3F81" w:rsidRDefault="008612FC" w:rsidP="007126DA">
            <w:pPr>
              <w:pStyle w:val="CRCoverPage"/>
              <w:spacing w:after="0"/>
              <w:jc w:val="center"/>
              <w:rPr>
                <w:b/>
                <w:caps/>
                <w:lang w:val="en-US"/>
              </w:rPr>
            </w:pPr>
            <w:r w:rsidRPr="00FF3F81">
              <w:rPr>
                <w:b/>
                <w:caps/>
                <w:lang w:val="en-US"/>
              </w:rPr>
              <w:t>N</w:t>
            </w:r>
          </w:p>
        </w:tc>
        <w:tc>
          <w:tcPr>
            <w:tcW w:w="2977" w:type="dxa"/>
          </w:tcPr>
          <w:p w14:paraId="4457871B" w14:textId="77777777" w:rsidR="008612FC" w:rsidRPr="00FF3F81" w:rsidRDefault="008612FC" w:rsidP="007126DA">
            <w:pPr>
              <w:pStyle w:val="CRCoverPage"/>
              <w:tabs>
                <w:tab w:val="right" w:pos="2893"/>
              </w:tabs>
              <w:spacing w:after="0"/>
              <w:rPr>
                <w:lang w:val="en-US"/>
              </w:rPr>
            </w:pPr>
          </w:p>
        </w:tc>
        <w:tc>
          <w:tcPr>
            <w:tcW w:w="3401" w:type="dxa"/>
            <w:tcBorders>
              <w:top w:val="nil"/>
              <w:left w:val="nil"/>
              <w:bottom w:val="nil"/>
              <w:right w:val="single" w:sz="4" w:space="0" w:color="auto"/>
            </w:tcBorders>
          </w:tcPr>
          <w:p w14:paraId="6CE6EA6D" w14:textId="77777777" w:rsidR="008612FC" w:rsidRPr="00FF3F81" w:rsidRDefault="008612FC" w:rsidP="007126DA">
            <w:pPr>
              <w:pStyle w:val="CRCoverPage"/>
              <w:spacing w:after="0"/>
              <w:ind w:left="99"/>
              <w:rPr>
                <w:lang w:val="en-US"/>
              </w:rPr>
            </w:pPr>
          </w:p>
        </w:tc>
      </w:tr>
      <w:tr w:rsidR="008612FC" w:rsidRPr="00FF3F81" w14:paraId="4BA4029D" w14:textId="77777777" w:rsidTr="007126DA">
        <w:tc>
          <w:tcPr>
            <w:tcW w:w="2694" w:type="dxa"/>
            <w:tcBorders>
              <w:top w:val="nil"/>
              <w:left w:val="single" w:sz="4" w:space="0" w:color="auto"/>
              <w:bottom w:val="nil"/>
              <w:right w:val="nil"/>
            </w:tcBorders>
            <w:hideMark/>
          </w:tcPr>
          <w:p w14:paraId="5FD7B85C" w14:textId="77777777" w:rsidR="008612FC" w:rsidRPr="00FF3F81" w:rsidRDefault="008612FC" w:rsidP="007126DA">
            <w:pPr>
              <w:pStyle w:val="CRCoverPage"/>
              <w:tabs>
                <w:tab w:val="right" w:pos="2184"/>
              </w:tabs>
              <w:spacing w:after="0"/>
              <w:rPr>
                <w:b/>
                <w:i/>
                <w:lang w:val="en-US"/>
              </w:rPr>
            </w:pPr>
            <w:r w:rsidRPr="00FF3F81">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1C87DF5" w14:textId="77777777" w:rsidR="008612FC" w:rsidRPr="00FF3F81" w:rsidRDefault="008612FC" w:rsidP="007126DA">
            <w:pPr>
              <w:pStyle w:val="CRCoverPage"/>
              <w:spacing w:after="0"/>
              <w:jc w:val="center"/>
              <w:rPr>
                <w:b/>
                <w:caps/>
                <w:lang w:val="en-US"/>
              </w:rPr>
            </w:pPr>
            <w:r w:rsidRPr="00FF3F81">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5065B" w14:textId="77777777" w:rsidR="008612FC" w:rsidRPr="00FF3F81" w:rsidRDefault="008612FC" w:rsidP="007126DA">
            <w:pPr>
              <w:pStyle w:val="CRCoverPage"/>
              <w:spacing w:after="0"/>
              <w:jc w:val="center"/>
              <w:rPr>
                <w:b/>
                <w:caps/>
                <w:lang w:val="en-US"/>
              </w:rPr>
            </w:pPr>
          </w:p>
        </w:tc>
        <w:tc>
          <w:tcPr>
            <w:tcW w:w="2977" w:type="dxa"/>
            <w:hideMark/>
          </w:tcPr>
          <w:p w14:paraId="7721AFB1" w14:textId="77777777" w:rsidR="008612FC" w:rsidRPr="00FF3F81" w:rsidRDefault="008612FC" w:rsidP="007126DA">
            <w:pPr>
              <w:pStyle w:val="CRCoverPage"/>
              <w:tabs>
                <w:tab w:val="right" w:pos="2893"/>
              </w:tabs>
              <w:spacing w:after="0"/>
              <w:rPr>
                <w:lang w:val="en-US"/>
              </w:rPr>
            </w:pPr>
            <w:r w:rsidRPr="00FF3F81">
              <w:rPr>
                <w:lang w:val="en-US"/>
              </w:rPr>
              <w:t xml:space="preserve"> Other core specifications</w:t>
            </w:r>
            <w:r w:rsidRPr="00FF3F81">
              <w:rPr>
                <w:lang w:val="en-US"/>
              </w:rPr>
              <w:tab/>
            </w:r>
          </w:p>
        </w:tc>
        <w:tc>
          <w:tcPr>
            <w:tcW w:w="3401" w:type="dxa"/>
            <w:tcBorders>
              <w:top w:val="nil"/>
              <w:left w:val="nil"/>
              <w:bottom w:val="nil"/>
              <w:right w:val="single" w:sz="4" w:space="0" w:color="auto"/>
            </w:tcBorders>
            <w:shd w:val="pct30" w:color="FFFF00" w:fill="auto"/>
            <w:hideMark/>
          </w:tcPr>
          <w:p w14:paraId="625E02F3" w14:textId="77777777" w:rsidR="008612FC" w:rsidRPr="00FF3F81" w:rsidRDefault="008612FC" w:rsidP="007126DA">
            <w:pPr>
              <w:pStyle w:val="CRCoverPage"/>
              <w:spacing w:after="0"/>
              <w:ind w:left="99"/>
              <w:rPr>
                <w:lang w:val="en-US"/>
              </w:rPr>
            </w:pPr>
            <w:r w:rsidRPr="00FF3F81">
              <w:rPr>
                <w:lang w:val="en-US" w:eastAsia="zh-CN"/>
              </w:rPr>
              <w:t>TS 38.211, TS 38.212, TS 38.214</w:t>
            </w:r>
          </w:p>
        </w:tc>
      </w:tr>
      <w:tr w:rsidR="008612FC" w:rsidRPr="00FF3F81" w14:paraId="170E92A6" w14:textId="77777777" w:rsidTr="007126DA">
        <w:tc>
          <w:tcPr>
            <w:tcW w:w="2694" w:type="dxa"/>
            <w:tcBorders>
              <w:top w:val="nil"/>
              <w:left w:val="single" w:sz="4" w:space="0" w:color="auto"/>
              <w:bottom w:val="nil"/>
              <w:right w:val="nil"/>
            </w:tcBorders>
            <w:hideMark/>
          </w:tcPr>
          <w:p w14:paraId="6E050ECF" w14:textId="77777777" w:rsidR="008612FC" w:rsidRPr="00FF3F81" w:rsidRDefault="008612FC" w:rsidP="007126DA">
            <w:pPr>
              <w:pStyle w:val="CRCoverPage"/>
              <w:spacing w:after="0"/>
              <w:rPr>
                <w:b/>
                <w:i/>
                <w:lang w:val="en-US"/>
              </w:rPr>
            </w:pPr>
            <w:r w:rsidRPr="00FF3F81">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1609DE" w14:textId="77777777" w:rsidR="008612FC" w:rsidRPr="00FF3F81" w:rsidRDefault="008612FC" w:rsidP="007126D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56E6E" w14:textId="77777777" w:rsidR="008612FC" w:rsidRPr="00FF3F81" w:rsidRDefault="008612FC" w:rsidP="007126DA">
            <w:pPr>
              <w:pStyle w:val="CRCoverPage"/>
              <w:spacing w:after="0"/>
              <w:jc w:val="center"/>
              <w:rPr>
                <w:b/>
                <w:caps/>
                <w:lang w:val="en-US"/>
              </w:rPr>
            </w:pPr>
            <w:r w:rsidRPr="00FF3F81">
              <w:rPr>
                <w:b/>
                <w:caps/>
                <w:lang w:val="en-US"/>
              </w:rPr>
              <w:t>X</w:t>
            </w:r>
          </w:p>
        </w:tc>
        <w:tc>
          <w:tcPr>
            <w:tcW w:w="2977" w:type="dxa"/>
            <w:hideMark/>
          </w:tcPr>
          <w:p w14:paraId="0CEA3134" w14:textId="77777777" w:rsidR="008612FC" w:rsidRPr="00FF3F81" w:rsidRDefault="008612FC" w:rsidP="007126DA">
            <w:pPr>
              <w:pStyle w:val="CRCoverPage"/>
              <w:spacing w:after="0"/>
              <w:rPr>
                <w:lang w:val="en-US"/>
              </w:rPr>
            </w:pPr>
            <w:r w:rsidRPr="00FF3F81">
              <w:rPr>
                <w:lang w:val="en-US"/>
              </w:rPr>
              <w:t xml:space="preserve"> Test specifications</w:t>
            </w:r>
          </w:p>
        </w:tc>
        <w:tc>
          <w:tcPr>
            <w:tcW w:w="3401" w:type="dxa"/>
            <w:tcBorders>
              <w:top w:val="nil"/>
              <w:left w:val="nil"/>
              <w:bottom w:val="nil"/>
              <w:right w:val="single" w:sz="4" w:space="0" w:color="auto"/>
            </w:tcBorders>
            <w:shd w:val="pct30" w:color="FFFF00" w:fill="auto"/>
            <w:hideMark/>
          </w:tcPr>
          <w:p w14:paraId="0F6E570F" w14:textId="77777777" w:rsidR="008612FC" w:rsidRPr="00FF3F81" w:rsidRDefault="008612FC" w:rsidP="007126DA">
            <w:pPr>
              <w:pStyle w:val="CRCoverPage"/>
              <w:spacing w:after="0"/>
              <w:ind w:left="99"/>
              <w:rPr>
                <w:lang w:val="en-US"/>
              </w:rPr>
            </w:pPr>
            <w:r w:rsidRPr="00FF3F81">
              <w:rPr>
                <w:lang w:val="en-US"/>
              </w:rPr>
              <w:t xml:space="preserve">TS/TR ... CR ... </w:t>
            </w:r>
          </w:p>
        </w:tc>
      </w:tr>
      <w:tr w:rsidR="008612FC" w:rsidRPr="00FF3F81" w14:paraId="21CBBE20" w14:textId="77777777" w:rsidTr="007126DA">
        <w:tc>
          <w:tcPr>
            <w:tcW w:w="2694" w:type="dxa"/>
            <w:tcBorders>
              <w:top w:val="nil"/>
              <w:left w:val="single" w:sz="4" w:space="0" w:color="auto"/>
              <w:bottom w:val="nil"/>
              <w:right w:val="nil"/>
            </w:tcBorders>
            <w:hideMark/>
          </w:tcPr>
          <w:p w14:paraId="251CA6A0" w14:textId="77777777" w:rsidR="008612FC" w:rsidRPr="00FF3F81" w:rsidRDefault="008612FC" w:rsidP="007126DA">
            <w:pPr>
              <w:pStyle w:val="CRCoverPage"/>
              <w:spacing w:after="0"/>
              <w:rPr>
                <w:b/>
                <w:i/>
                <w:lang w:val="en-US"/>
              </w:rPr>
            </w:pPr>
            <w:r w:rsidRPr="00FF3F81">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310411" w14:textId="77777777" w:rsidR="008612FC" w:rsidRPr="00FF3F81" w:rsidRDefault="008612FC" w:rsidP="007126D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5E602" w14:textId="77777777" w:rsidR="008612FC" w:rsidRPr="00FF3F81" w:rsidRDefault="008612FC" w:rsidP="007126DA">
            <w:pPr>
              <w:pStyle w:val="CRCoverPage"/>
              <w:spacing w:after="0"/>
              <w:jc w:val="center"/>
              <w:rPr>
                <w:b/>
                <w:caps/>
                <w:lang w:val="en-US"/>
              </w:rPr>
            </w:pPr>
            <w:r w:rsidRPr="00FF3F81">
              <w:rPr>
                <w:b/>
                <w:caps/>
                <w:lang w:val="en-US"/>
              </w:rPr>
              <w:t>X</w:t>
            </w:r>
          </w:p>
        </w:tc>
        <w:tc>
          <w:tcPr>
            <w:tcW w:w="2977" w:type="dxa"/>
            <w:hideMark/>
          </w:tcPr>
          <w:p w14:paraId="5C05886E" w14:textId="77777777" w:rsidR="008612FC" w:rsidRPr="00FF3F81" w:rsidRDefault="008612FC" w:rsidP="007126DA">
            <w:pPr>
              <w:pStyle w:val="CRCoverPage"/>
              <w:spacing w:after="0"/>
              <w:rPr>
                <w:lang w:val="en-US"/>
              </w:rPr>
            </w:pPr>
            <w:r w:rsidRPr="00FF3F81">
              <w:rPr>
                <w:lang w:val="en-US"/>
              </w:rPr>
              <w:t xml:space="preserve"> O&amp;M Specifications</w:t>
            </w:r>
          </w:p>
        </w:tc>
        <w:tc>
          <w:tcPr>
            <w:tcW w:w="3401" w:type="dxa"/>
            <w:tcBorders>
              <w:top w:val="nil"/>
              <w:left w:val="nil"/>
              <w:bottom w:val="nil"/>
              <w:right w:val="single" w:sz="4" w:space="0" w:color="auto"/>
            </w:tcBorders>
            <w:shd w:val="pct30" w:color="FFFF00" w:fill="auto"/>
            <w:hideMark/>
          </w:tcPr>
          <w:p w14:paraId="5B4FDC85" w14:textId="77777777" w:rsidR="008612FC" w:rsidRPr="00FF3F81" w:rsidRDefault="008612FC" w:rsidP="007126DA">
            <w:pPr>
              <w:pStyle w:val="CRCoverPage"/>
              <w:spacing w:after="0"/>
              <w:ind w:left="99"/>
              <w:rPr>
                <w:lang w:val="en-US"/>
              </w:rPr>
            </w:pPr>
            <w:r w:rsidRPr="00FF3F81">
              <w:rPr>
                <w:lang w:val="en-US"/>
              </w:rPr>
              <w:t xml:space="preserve">TS/TR ... CR ... </w:t>
            </w:r>
          </w:p>
        </w:tc>
      </w:tr>
      <w:tr w:rsidR="008612FC" w:rsidRPr="00FF3F81" w14:paraId="3784AB5A" w14:textId="77777777" w:rsidTr="007126DA">
        <w:tc>
          <w:tcPr>
            <w:tcW w:w="2694" w:type="dxa"/>
            <w:tcBorders>
              <w:top w:val="nil"/>
              <w:left w:val="single" w:sz="4" w:space="0" w:color="auto"/>
              <w:bottom w:val="nil"/>
              <w:right w:val="nil"/>
            </w:tcBorders>
          </w:tcPr>
          <w:p w14:paraId="20498301" w14:textId="77777777" w:rsidR="008612FC" w:rsidRPr="00FF3F81" w:rsidRDefault="008612FC" w:rsidP="007126DA">
            <w:pPr>
              <w:pStyle w:val="CRCoverPage"/>
              <w:spacing w:after="0"/>
              <w:rPr>
                <w:b/>
                <w:i/>
                <w:lang w:val="en-US"/>
              </w:rPr>
            </w:pPr>
          </w:p>
        </w:tc>
        <w:tc>
          <w:tcPr>
            <w:tcW w:w="6946" w:type="dxa"/>
            <w:gridSpan w:val="4"/>
            <w:tcBorders>
              <w:top w:val="nil"/>
              <w:left w:val="nil"/>
              <w:bottom w:val="nil"/>
              <w:right w:val="single" w:sz="4" w:space="0" w:color="auto"/>
            </w:tcBorders>
          </w:tcPr>
          <w:p w14:paraId="3F338BBD" w14:textId="77777777" w:rsidR="008612FC" w:rsidRPr="00FF3F81" w:rsidRDefault="008612FC" w:rsidP="007126DA">
            <w:pPr>
              <w:pStyle w:val="CRCoverPage"/>
              <w:spacing w:after="0"/>
              <w:rPr>
                <w:lang w:val="en-US"/>
              </w:rPr>
            </w:pPr>
          </w:p>
        </w:tc>
      </w:tr>
      <w:tr w:rsidR="008612FC" w:rsidRPr="00FF3F81" w14:paraId="65A7F4C4" w14:textId="77777777" w:rsidTr="007126DA">
        <w:tc>
          <w:tcPr>
            <w:tcW w:w="2694" w:type="dxa"/>
            <w:tcBorders>
              <w:top w:val="nil"/>
              <w:left w:val="single" w:sz="4" w:space="0" w:color="auto"/>
              <w:bottom w:val="single" w:sz="4" w:space="0" w:color="auto"/>
              <w:right w:val="nil"/>
            </w:tcBorders>
            <w:hideMark/>
          </w:tcPr>
          <w:p w14:paraId="77AE5F6D" w14:textId="77777777" w:rsidR="008612FC" w:rsidRPr="00FF3F81" w:rsidRDefault="008612FC" w:rsidP="007126DA">
            <w:pPr>
              <w:pStyle w:val="CRCoverPage"/>
              <w:tabs>
                <w:tab w:val="right" w:pos="2184"/>
              </w:tabs>
              <w:spacing w:after="0"/>
              <w:rPr>
                <w:b/>
                <w:i/>
                <w:lang w:val="en-US"/>
              </w:rPr>
            </w:pPr>
            <w:r w:rsidRPr="00FF3F81">
              <w:rPr>
                <w:b/>
                <w:i/>
                <w:lang w:val="en-US"/>
              </w:rPr>
              <w:t>Other comments:</w:t>
            </w:r>
          </w:p>
        </w:tc>
        <w:tc>
          <w:tcPr>
            <w:tcW w:w="6946" w:type="dxa"/>
            <w:gridSpan w:val="4"/>
            <w:tcBorders>
              <w:top w:val="nil"/>
              <w:left w:val="nil"/>
              <w:bottom w:val="single" w:sz="4" w:space="0" w:color="auto"/>
              <w:right w:val="single" w:sz="4" w:space="0" w:color="auto"/>
            </w:tcBorders>
            <w:shd w:val="pct30" w:color="FFFF00" w:fill="auto"/>
          </w:tcPr>
          <w:p w14:paraId="778FE097" w14:textId="77777777" w:rsidR="008612FC" w:rsidRPr="00FF3F81" w:rsidRDefault="008612FC" w:rsidP="007126DA">
            <w:pPr>
              <w:pStyle w:val="CRCoverPage"/>
              <w:spacing w:after="0"/>
              <w:ind w:left="100"/>
              <w:rPr>
                <w:lang w:val="en-US"/>
              </w:rPr>
            </w:pPr>
          </w:p>
        </w:tc>
      </w:tr>
    </w:tbl>
    <w:p w14:paraId="77660367" w14:textId="77777777" w:rsidR="008612FC" w:rsidRPr="00FF3F81" w:rsidRDefault="008612FC" w:rsidP="008612FC">
      <w:pPr>
        <w:rPr>
          <w:lang w:val="en-US"/>
        </w:rPr>
      </w:pPr>
    </w:p>
    <w:tbl>
      <w:tblPr>
        <w:tblStyle w:val="TableGrid"/>
        <w:tblW w:w="0" w:type="auto"/>
        <w:tblLook w:val="04A0" w:firstRow="1" w:lastRow="0" w:firstColumn="1" w:lastColumn="0" w:noHBand="0" w:noVBand="1"/>
      </w:tblPr>
      <w:tblGrid>
        <w:gridCol w:w="9629"/>
      </w:tblGrid>
      <w:tr w:rsidR="008612FC" w:rsidRPr="00FF3F81" w14:paraId="5882E7A0" w14:textId="77777777" w:rsidTr="007126DA">
        <w:tc>
          <w:tcPr>
            <w:tcW w:w="9629" w:type="dxa"/>
          </w:tcPr>
          <w:p w14:paraId="1F9D7E75" w14:textId="77777777" w:rsidR="008612FC" w:rsidRPr="00FF3F81" w:rsidRDefault="008612FC" w:rsidP="007126DA">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780901AD" w14:textId="77777777" w:rsidR="008612FC" w:rsidRPr="00FF3F81" w:rsidRDefault="008612FC" w:rsidP="007126DA">
            <w:pPr>
              <w:pStyle w:val="3GPPNormalText"/>
              <w:ind w:left="1134" w:hanging="1134"/>
              <w:rPr>
                <w:rFonts w:ascii="Arial" w:hAnsi="Arial" w:cs="Arial"/>
                <w:sz w:val="28"/>
                <w:szCs w:val="28"/>
              </w:rPr>
            </w:pPr>
            <w:r w:rsidRPr="00FF3F81">
              <w:rPr>
                <w:rFonts w:ascii="Arial" w:hAnsi="Arial" w:cs="Arial"/>
                <w:sz w:val="28"/>
                <w:szCs w:val="28"/>
              </w:rPr>
              <w:t>7.1.1</w:t>
            </w:r>
            <w:r w:rsidRPr="00FF3F81">
              <w:rPr>
                <w:rFonts w:ascii="Arial" w:hAnsi="Arial" w:cs="Arial"/>
                <w:sz w:val="28"/>
                <w:szCs w:val="28"/>
              </w:rPr>
              <w:tab/>
              <w:t xml:space="preserve">UE </w:t>
            </w:r>
            <w:proofErr w:type="spellStart"/>
            <w:r w:rsidRPr="00FF3F81">
              <w:rPr>
                <w:rFonts w:ascii="Arial" w:hAnsi="Arial" w:cs="Arial"/>
                <w:sz w:val="28"/>
                <w:szCs w:val="28"/>
              </w:rPr>
              <w:t>behaviour</w:t>
            </w:r>
            <w:proofErr w:type="spellEnd"/>
          </w:p>
          <w:p w14:paraId="0C924C60" w14:textId="77777777" w:rsidR="008612FC" w:rsidRPr="00FF3F81" w:rsidRDefault="008612FC" w:rsidP="007126DA">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6388C289" w14:textId="77777777" w:rsidR="008612FC" w:rsidRPr="00FF3F81" w:rsidRDefault="008612FC" w:rsidP="007126DA">
            <w:pPr>
              <w:pStyle w:val="B2"/>
              <w:rPr>
                <w:lang w:val="en-US"/>
              </w:rPr>
            </w:pPr>
            <w:r w:rsidRPr="00FF3F81">
              <w:rPr>
                <w:lang w:val="en-US"/>
              </w:rPr>
              <w:t>-</w:t>
            </w:r>
            <w:r w:rsidRPr="00FF3F81">
              <w:rPr>
                <w:lang w:val="en-US"/>
              </w:rPr>
              <w:tab/>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Pr="00FF3F81">
              <w:rPr>
                <w:lang w:val="en-US"/>
              </w:rPr>
              <w:t xml:space="preserve"> is the PUSCH power control adjustment state </w:t>
            </w:r>
            <m:oMath>
              <m:r>
                <w:rPr>
                  <w:rFonts w:ascii="Cambria Math" w:hAnsi="Cambria Math"/>
                  <w:lang w:val="en-US"/>
                </w:rPr>
                <m:t>l</m:t>
              </m:r>
            </m:oMath>
            <w:r w:rsidRPr="00FF3F81">
              <w:rPr>
                <w:lang w:val="en-US"/>
              </w:rPr>
              <w:t xml:space="preserve">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and PUSCH transmission occasion </w:t>
            </w:r>
            <m:oMath>
              <m:r>
                <w:rPr>
                  <w:rFonts w:ascii="Cambria Math" w:hAnsi="Cambria Math"/>
                  <w:lang w:val="en-US"/>
                </w:rPr>
                <m:t>i</m:t>
              </m:r>
            </m:oMath>
            <w:r w:rsidRPr="00FF3F81">
              <w:rPr>
                <w:lang w:val="en-US"/>
              </w:rPr>
              <w:t xml:space="preserve"> if the UE is not provided </w:t>
            </w:r>
            <w:proofErr w:type="spellStart"/>
            <w:r w:rsidRPr="00FF3F81">
              <w:rPr>
                <w:i/>
                <w:lang w:val="en-US"/>
              </w:rPr>
              <w:t>tpc</w:t>
            </w:r>
            <w:proofErr w:type="spellEnd"/>
            <w:r w:rsidRPr="00FF3F81">
              <w:rPr>
                <w:i/>
                <w:lang w:val="en-US"/>
              </w:rPr>
              <w:t>-Accumulation</w:t>
            </w:r>
            <w:r w:rsidRPr="00FF3F81">
              <w:rPr>
                <w:lang w:val="en-US"/>
              </w:rPr>
              <w:t xml:space="preserve">, where </w:t>
            </w:r>
          </w:p>
          <w:p w14:paraId="109BDC70" w14:textId="77777777" w:rsidR="008612FC" w:rsidRPr="00FF3F81" w:rsidRDefault="008612FC" w:rsidP="007126DA">
            <w:pPr>
              <w:pStyle w:val="B3"/>
              <w:rPr>
                <w:lang w:val="en-US"/>
              </w:rPr>
            </w:pPr>
            <w:r w:rsidRPr="00FF3F81">
              <w:rPr>
                <w:lang w:val="en-US"/>
              </w:rPr>
              <w:t>-</w:t>
            </w:r>
            <w:r w:rsidRPr="00FF3F81">
              <w:rPr>
                <w:lang w:val="en-US"/>
              </w:rPr>
              <w:tab/>
              <w:t xml:space="preserve">The </w:t>
            </w:r>
            <m:oMath>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oMath>
            <w:r w:rsidRPr="00FF3F81">
              <w:rPr>
                <w:lang w:val="en-US"/>
              </w:rPr>
              <w:t xml:space="preserve"> values are given in Table 7.1.1-1</w:t>
            </w:r>
          </w:p>
          <w:p w14:paraId="46645FEC" w14:textId="77777777" w:rsidR="008612FC" w:rsidRPr="00FF3F81" w:rsidRDefault="008612FC" w:rsidP="007126DA">
            <w:pPr>
              <w:pStyle w:val="B3"/>
              <w:rPr>
                <w:lang w:val="en-US"/>
              </w:rPr>
            </w:pPr>
            <w:r w:rsidRPr="00FF3F81">
              <w:rPr>
                <w:lang w:val="en-US"/>
              </w:rPr>
              <w:t>-</w:t>
            </w:r>
            <w:r w:rsidRPr="00FF3F81">
              <w:rPr>
                <w:lang w:val="en-US"/>
              </w:rPr>
              <w:tab/>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Pr="00FF3F81">
              <w:rPr>
                <w:lang w:val="en-US"/>
              </w:rPr>
              <w:t xml:space="preserve"> is a sum of TPC command values in a set </w:t>
            </w:r>
            <m:oMath>
              <m:sSub>
                <m:sSubPr>
                  <m:ctrlPr>
                    <w:rPr>
                      <w:rFonts w:ascii="Cambria Math" w:hAnsi="Cambria Math"/>
                      <w:iCs/>
                      <w:lang w:val="en-US"/>
                    </w:rPr>
                  </m:ctrlPr>
                </m:sSubPr>
                <m:e>
                  <m:r>
                    <w:rPr>
                      <w:rFonts w:ascii="Cambria Math" w:hAnsi="Cambria Math"/>
                      <w:lang w:val="en-US"/>
                    </w:rPr>
                    <m:t>D</m:t>
                  </m:r>
                </m:e>
                <m:sub>
                  <m:r>
                    <w:rPr>
                      <w:rFonts w:ascii="Cambria Math"/>
                      <w:lang w:val="en-US"/>
                    </w:rPr>
                    <m:t>i</m:t>
                  </m:r>
                </m:sub>
              </m:sSub>
            </m:oMath>
            <w:r w:rsidRPr="00FF3F81">
              <w:rPr>
                <w:lang w:val="en-US"/>
              </w:rPr>
              <w:t xml:space="preserve"> of TPC command values with cardinality </w:t>
            </w:r>
            <m:oMath>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oMath>
            <w:r w:rsidRPr="00FF3F81">
              <w:rPr>
                <w:lang w:val="en-US"/>
              </w:rPr>
              <w:t xml:space="preserve"> that the UE receives between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d>
                <m:dPr>
                  <m:ctrlPr>
                    <w:rPr>
                      <w:rFonts w:ascii="Cambria Math" w:hAnsi="Cambria Math"/>
                      <w:i/>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ctrlPr>
                    <w:rPr>
                      <w:rFonts w:ascii="Cambria Math" w:hAnsi="Cambria Math"/>
                      <w:i/>
                      <w:lang w:val="en-US"/>
                    </w:rPr>
                  </m:ctrlPr>
                </m:e>
              </m:d>
              <m:r>
                <w:rPr>
                  <w:rFonts w:ascii="Cambria Math" w:hAnsi="Cambria Math"/>
                  <w:lang w:val="en-US"/>
                </w:rPr>
                <m:t>-1</m:t>
              </m:r>
            </m:oMath>
            <w:r w:rsidRPr="00FF3F81">
              <w:rPr>
                <w:lang w:val="en-US"/>
              </w:rPr>
              <w:t xml:space="preserve"> symbols before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symbols before PUSCH transmission occasion </w:t>
            </w:r>
            <m:oMath>
              <m:r>
                <w:rPr>
                  <w:rFonts w:ascii="Cambria Math" w:hAnsi="Cambria Math"/>
                  <w:lang w:val="en-US"/>
                </w:rPr>
                <m:t>i</m:t>
              </m:r>
            </m:oMath>
            <w:r w:rsidRPr="00FF3F81">
              <w:rPr>
                <w:lang w:val="en-US"/>
              </w:rPr>
              <w:t xml:space="preserve"> on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for PUSCH power control adjustment state </w:t>
            </w:r>
            <m:oMath>
              <m:r>
                <w:rPr>
                  <w:rFonts w:ascii="Cambria Math" w:hAnsi="Cambria Math"/>
                  <w:lang w:val="en-US"/>
                </w:rPr>
                <m:t>l</m:t>
              </m:r>
            </m:oMath>
            <w:r w:rsidRPr="00FF3F81">
              <w:rPr>
                <w:lang w:val="en-US"/>
              </w:rPr>
              <w:t xml:space="preserv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F3F81">
              <w:rPr>
                <w:lang w:val="en-US"/>
              </w:rPr>
              <w:t xml:space="preserve"> is the smallest integer for which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m:t>
              </m:r>
            </m:oMath>
            <w:r w:rsidRPr="00FF3F81">
              <w:rPr>
                <w:lang w:val="en-US"/>
              </w:rPr>
              <w:t xml:space="preserve"> symbols before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is earlier than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symbols before PUSCH transmission occasion </w:t>
            </w:r>
            <m:oMath>
              <m:r>
                <w:rPr>
                  <w:rFonts w:ascii="Cambria Math" w:hAnsi="Cambria Math"/>
                  <w:lang w:val="en-US"/>
                </w:rPr>
                <m:t>i</m:t>
              </m:r>
            </m:oMath>
          </w:p>
          <w:p w14:paraId="13C0B329" w14:textId="77777777" w:rsidR="008612FC" w:rsidRPr="00FF3F81" w:rsidRDefault="008612FC" w:rsidP="007126DA">
            <w:pPr>
              <w:pStyle w:val="B3"/>
              <w:ind w:left="1132" w:hanging="280"/>
              <w:rPr>
                <w:color w:val="FF0000"/>
                <w:lang w:val="en-US"/>
              </w:rPr>
            </w:pPr>
            <w:r w:rsidRPr="00FF3F81">
              <w:rPr>
                <w:color w:val="FF0000"/>
                <w:lang w:val="en-US"/>
              </w:rPr>
              <w:t xml:space="preserve">- </w:t>
            </w:r>
            <w:r>
              <w:rPr>
                <w:color w:val="FF0000"/>
                <w:lang w:val="en-US"/>
              </w:rPr>
              <w:t xml:space="preserve"> </w:t>
            </w:r>
            <w:r w:rsidRPr="00FF3F81">
              <w:rPr>
                <w:color w:val="FF0000"/>
                <w:lang w:val="en-US"/>
              </w:rPr>
              <w:t xml:space="preserve">If the UE is provided </w:t>
            </w:r>
            <w:r w:rsidRPr="00FF3F81">
              <w:rPr>
                <w:bCs/>
                <w:i/>
                <w:iCs/>
                <w:color w:val="FF0000"/>
                <w:lang w:val="en-US" w:eastAsia="x-none"/>
              </w:rPr>
              <w:t>PUSCH-DMRS-Bundling</w:t>
            </w:r>
            <w:r w:rsidRPr="00FF3F81">
              <w:rPr>
                <w:bCs/>
                <w:color w:val="FF0000"/>
                <w:lang w:val="en-US" w:eastAsia="x-none"/>
              </w:rPr>
              <w:t xml:space="preserve"> = ‘enabled’, </w:t>
            </w:r>
            <m:oMath>
              <m:sSub>
                <m:sSubPr>
                  <m:ctrlPr>
                    <w:rPr>
                      <w:rFonts w:ascii="Cambria Math" w:hAnsi="Cambria Math"/>
                      <w:bCs/>
                      <w:i/>
                      <w:color w:val="FF0000"/>
                      <w:lang w:val="en-US" w:eastAsia="x-none"/>
                    </w:rPr>
                  </m:ctrlPr>
                </m:sSubPr>
                <m:e>
                  <m:r>
                    <w:rPr>
                      <w:rFonts w:ascii="Cambria Math" w:hAnsi="Cambria Math"/>
                      <w:color w:val="FF0000"/>
                      <w:lang w:val="en-US" w:eastAsia="x-none"/>
                    </w:rPr>
                    <m:t>K</m:t>
                  </m:r>
                </m:e>
                <m:sub>
                  <m:r>
                    <w:rPr>
                      <w:rFonts w:ascii="Cambria Math" w:hAnsi="Cambria Math"/>
                      <w:color w:val="FF0000"/>
                      <w:lang w:val="en-US" w:eastAsia="x-none"/>
                    </w:rPr>
                    <m:t>PUSCH</m:t>
                  </m:r>
                </m:sub>
              </m:sSub>
              <m:r>
                <w:rPr>
                  <w:rFonts w:ascii="Cambria Math" w:hAnsi="Cambria Math"/>
                  <w:color w:val="FF0000"/>
                  <w:lang w:val="en-US" w:eastAsia="x-none"/>
                </w:rPr>
                <m:t>(i)</m:t>
              </m:r>
            </m:oMath>
            <w:r w:rsidRPr="00FF3F81">
              <w:rPr>
                <w:bCs/>
                <w:color w:val="FF0000"/>
                <w:lang w:val="en-US" w:eastAsia="x-none"/>
              </w:rPr>
              <w:t xml:space="preserve"> </w:t>
            </w:r>
            <w:r w:rsidRPr="00FF3F81">
              <w:rPr>
                <w:color w:val="FF0000"/>
                <w:lang w:val="en-US"/>
              </w:rPr>
              <w:t xml:space="preserve">is a number of symbols for active UL BWP </w:t>
            </w:r>
            <m:oMath>
              <m:r>
                <w:rPr>
                  <w:rFonts w:ascii="Cambria Math" w:hAnsi="Cambria Math"/>
                  <w:color w:val="FF0000"/>
                  <w:lang w:val="en-US"/>
                </w:rPr>
                <m:t>b</m:t>
              </m:r>
            </m:oMath>
            <w:r w:rsidRPr="00FF3F81">
              <w:rPr>
                <w:iCs/>
                <w:color w:val="FF0000"/>
                <w:lang w:val="en-US"/>
              </w:rPr>
              <w:t xml:space="preserve"> </w:t>
            </w:r>
            <w:r w:rsidRPr="00FF3F81">
              <w:rPr>
                <w:color w:val="FF0000"/>
                <w:lang w:val="en-US"/>
              </w:rPr>
              <w:t xml:space="preserve">of carrier </w:t>
            </w:r>
            <m:oMath>
              <m:r>
                <w:rPr>
                  <w:rFonts w:ascii="Cambria Math" w:hAnsi="Cambria Math"/>
                  <w:color w:val="FF0000"/>
                  <w:lang w:val="en-US"/>
                </w:rPr>
                <m:t>f</m:t>
              </m:r>
            </m:oMath>
            <w:r w:rsidRPr="00FF3F81">
              <w:rPr>
                <w:color w:val="FF0000"/>
                <w:lang w:val="en-US"/>
              </w:rPr>
              <w:t xml:space="preserve"> </w:t>
            </w:r>
            <w:r w:rsidRPr="00FF3F81">
              <w:rPr>
                <w:iCs/>
                <w:color w:val="FF0000"/>
                <w:lang w:val="en-US"/>
              </w:rPr>
              <w:t>of</w:t>
            </w:r>
            <w:r w:rsidRPr="00FF3F81">
              <w:rPr>
                <w:color w:val="FF0000"/>
                <w:lang w:val="en-US"/>
              </w:rPr>
              <w:t xml:space="preserve"> serving cell </w:t>
            </w:r>
            <m:oMath>
              <m:r>
                <w:rPr>
                  <w:rFonts w:ascii="Cambria Math" w:hAnsi="Cambria Math"/>
                  <w:color w:val="FF0000"/>
                  <w:lang w:val="en-US"/>
                </w:rPr>
                <m:t>c</m:t>
              </m:r>
            </m:oMath>
            <w:r w:rsidRPr="00FF3F81">
              <w:rPr>
                <w:color w:val="FF0000"/>
                <w:lang w:val="en-US"/>
              </w:rPr>
              <w:t xml:space="preserve"> from</w:t>
            </w:r>
            <w:r>
              <w:rPr>
                <w:color w:val="FF0000"/>
                <w:lang w:val="en-US"/>
              </w:rPr>
              <w:t xml:space="preserve"> K symbols before</w:t>
            </w:r>
            <w:r w:rsidRPr="00FF3F81">
              <w:rPr>
                <w:color w:val="FF0000"/>
                <w:lang w:val="en-US"/>
              </w:rPr>
              <w:t xml:space="preserve"> the first symbol of the nominal time domain window including the transmission occasion </w:t>
            </w:r>
            <w:proofErr w:type="spellStart"/>
            <w:r w:rsidRPr="00FF3F81">
              <w:rPr>
                <w:i/>
                <w:iCs/>
                <w:color w:val="FF0000"/>
                <w:lang w:val="en-US"/>
              </w:rPr>
              <w:t>i</w:t>
            </w:r>
            <w:proofErr w:type="spellEnd"/>
            <w:r w:rsidRPr="00FF3F81">
              <w:rPr>
                <w:i/>
                <w:iCs/>
                <w:color w:val="FF0000"/>
                <w:lang w:val="en-US"/>
              </w:rPr>
              <w:t xml:space="preserve"> </w:t>
            </w:r>
            <w:r w:rsidRPr="00FF3F81">
              <w:rPr>
                <w:color w:val="FF0000"/>
                <w:lang w:val="en-US"/>
              </w:rPr>
              <w:t xml:space="preserve">and before a first symbol of the transmission occasion </w:t>
            </w:r>
            <w:proofErr w:type="spellStart"/>
            <w:r w:rsidRPr="00FF3F81">
              <w:rPr>
                <w:i/>
                <w:iCs/>
                <w:color w:val="FF0000"/>
                <w:lang w:val="en-US"/>
              </w:rPr>
              <w:t>i</w:t>
            </w:r>
            <w:proofErr w:type="spellEnd"/>
            <w:r w:rsidRPr="00FF3F81">
              <w:rPr>
                <w:color w:val="FF0000"/>
                <w:lang w:val="en-US"/>
              </w:rPr>
              <w:t xml:space="preserve">, where </w:t>
            </w:r>
            <w:r w:rsidRPr="00FF3F81">
              <w:rPr>
                <w:bCs/>
                <w:color w:val="FF0000"/>
                <w:lang w:val="en-US" w:eastAsia="x-none"/>
              </w:rPr>
              <w:t>the nominal time domain window is determined as described in</w:t>
            </w:r>
            <w:r w:rsidRPr="00FF3F81">
              <w:rPr>
                <w:i/>
                <w:color w:val="FF0000"/>
                <w:lang w:val="en-US" w:eastAsia="x-none"/>
              </w:rPr>
              <w:t xml:space="preserve"> </w:t>
            </w:r>
            <w:r w:rsidRPr="00FF3F81">
              <w:rPr>
                <w:color w:val="FF0000"/>
                <w:lang w:val="en-US" w:eastAsia="x-none"/>
              </w:rPr>
              <w:t>[6, TS 38.214]</w:t>
            </w:r>
            <w:r>
              <w:rPr>
                <w:color w:val="FF0000"/>
                <w:lang w:val="en-US" w:eastAsia="x-none"/>
              </w:rPr>
              <w:t xml:space="preserve"> and K is</w:t>
            </w:r>
            <w:r w:rsidRPr="00FF3F81">
              <w:rPr>
                <w:lang w:val="en-US"/>
              </w:rPr>
              <w:t xml:space="preserve"> </w:t>
            </w:r>
            <w:r w:rsidRPr="00501E32">
              <w:rPr>
                <w:color w:val="FF0000"/>
                <w:lang w:val="en-US"/>
              </w:rPr>
              <w:t xml:space="preserve">a number of </w:t>
            </w:r>
            <m:oMath>
              <m:sSub>
                <m:sSubPr>
                  <m:ctrlPr>
                    <w:rPr>
                      <w:rFonts w:ascii="Cambria Math" w:hAnsi="Cambria Math"/>
                      <w:iCs/>
                      <w:color w:val="FF0000"/>
                      <w:lang w:val="en-US"/>
                    </w:rPr>
                  </m:ctrlPr>
                </m:sSubPr>
                <m:e>
                  <m:r>
                    <w:rPr>
                      <w:rFonts w:ascii="Cambria Math" w:hAnsi="Cambria Math"/>
                      <w:color w:val="FF0000"/>
                      <w:lang w:val="en-US"/>
                    </w:rPr>
                    <m:t>K</m:t>
                  </m:r>
                </m:e>
                <m:sub>
                  <m:r>
                    <m:rPr>
                      <m:sty m:val="p"/>
                    </m:rPr>
                    <w:rPr>
                      <w:rFonts w:ascii="Cambria Math"/>
                      <w:color w:val="FF0000"/>
                      <w:lang w:val="en-US"/>
                    </w:rPr>
                    <m:t>PUSCH,min</m:t>
                  </m:r>
                </m:sub>
              </m:sSub>
            </m:oMath>
            <w:r w:rsidRPr="00501E32">
              <w:rPr>
                <w:color w:val="FF0000"/>
                <w:lang w:val="en-US"/>
              </w:rPr>
              <w:t xml:space="preserve"> symbols equal to the product of a number of symbols per slot, </w:t>
            </w:r>
            <m:oMath>
              <m:sSubSup>
                <m:sSubSupPr>
                  <m:ctrlPr>
                    <w:rPr>
                      <w:rFonts w:ascii="Cambria Math" w:hAnsi="Cambria Math"/>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symb</m:t>
                  </m:r>
                </m:sub>
                <m:sup>
                  <m:r>
                    <m:rPr>
                      <m:sty m:val="p"/>
                    </m:rPr>
                    <w:rPr>
                      <w:rFonts w:ascii="Cambria Math" w:hAnsi="Cambria Math"/>
                      <w:color w:val="FF0000"/>
                      <w:lang w:val="en-US"/>
                    </w:rPr>
                    <m:t>slot</m:t>
                  </m:r>
                </m:sup>
              </m:sSubSup>
            </m:oMath>
            <w:r w:rsidRPr="00501E32">
              <w:rPr>
                <w:color w:val="FF0000"/>
                <w:lang w:val="en-US"/>
              </w:rPr>
              <w:t>, and the m</w:t>
            </w:r>
            <w:proofErr w:type="spellStart"/>
            <w:r w:rsidRPr="00501E32">
              <w:rPr>
                <w:color w:val="FF0000"/>
                <w:lang w:val="en-US"/>
              </w:rPr>
              <w:t>inimum</w:t>
            </w:r>
            <w:proofErr w:type="spellEnd"/>
            <w:r w:rsidRPr="00501E32">
              <w:rPr>
                <w:color w:val="FF0000"/>
                <w:lang w:val="en-US"/>
              </w:rPr>
              <w:t xml:space="preserve"> of the values provided by </w:t>
            </w:r>
            <w:r w:rsidRPr="00501E32">
              <w:rPr>
                <w:i/>
                <w:color w:val="FF0000"/>
                <w:lang w:val="en-US"/>
              </w:rPr>
              <w:t>k2</w:t>
            </w:r>
            <w:r w:rsidRPr="00501E32">
              <w:rPr>
                <w:color w:val="FF0000"/>
                <w:lang w:val="en-US"/>
              </w:rPr>
              <w:t xml:space="preserve"> in </w:t>
            </w:r>
            <w:r w:rsidRPr="00501E32">
              <w:rPr>
                <w:i/>
                <w:iCs/>
                <w:color w:val="FF0000"/>
                <w:lang w:val="en-US"/>
              </w:rPr>
              <w:t>PUSCH-</w:t>
            </w:r>
            <w:proofErr w:type="spellStart"/>
            <w:r w:rsidRPr="00501E32">
              <w:rPr>
                <w:i/>
                <w:iCs/>
                <w:color w:val="FF0000"/>
                <w:lang w:val="en-US"/>
              </w:rPr>
              <w:t>ConfigCommon</w:t>
            </w:r>
            <w:proofErr w:type="spellEnd"/>
            <w:r w:rsidRPr="00501E32">
              <w:rPr>
                <w:i/>
                <w:iCs/>
                <w:color w:val="FF0000"/>
                <w:lang w:val="en-US"/>
              </w:rPr>
              <w:t xml:space="preserve"> </w:t>
            </w:r>
            <w:r w:rsidRPr="00501E32">
              <w:rPr>
                <w:color w:val="FF0000"/>
                <w:lang w:val="en-US"/>
              </w:rPr>
              <w:t xml:space="preserve">for active UL BWP </w:t>
            </w:r>
            <m:oMath>
              <m:r>
                <w:rPr>
                  <w:rFonts w:ascii="Cambria Math" w:hAnsi="Cambria Math"/>
                  <w:color w:val="FF0000"/>
                  <w:lang w:val="en-US"/>
                </w:rPr>
                <m:t>b</m:t>
              </m:r>
            </m:oMath>
            <w:r w:rsidRPr="00501E32">
              <w:rPr>
                <w:iCs/>
                <w:color w:val="FF0000"/>
                <w:lang w:val="en-US"/>
              </w:rPr>
              <w:t xml:space="preserve"> </w:t>
            </w:r>
            <w:r w:rsidRPr="00501E32">
              <w:rPr>
                <w:color w:val="FF0000"/>
                <w:lang w:val="en-US"/>
              </w:rPr>
              <w:t xml:space="preserve">of carrier </w:t>
            </w:r>
            <m:oMath>
              <m:r>
                <w:rPr>
                  <w:rFonts w:ascii="Cambria Math" w:hAnsi="Cambria Math"/>
                  <w:color w:val="FF0000"/>
                  <w:lang w:val="en-US"/>
                </w:rPr>
                <m:t>f</m:t>
              </m:r>
            </m:oMath>
            <w:r w:rsidRPr="00501E32">
              <w:rPr>
                <w:iCs/>
                <w:color w:val="FF0000"/>
                <w:lang w:val="en-US"/>
              </w:rPr>
              <w:t xml:space="preserve"> of</w:t>
            </w:r>
            <w:r w:rsidRPr="00501E32">
              <w:rPr>
                <w:color w:val="FF0000"/>
                <w:lang w:val="en-US"/>
              </w:rPr>
              <w:t xml:space="preserve"> serving cell </w:t>
            </w:r>
            <m:oMath>
              <m:r>
                <w:rPr>
                  <w:rFonts w:ascii="Cambria Math" w:hAnsi="Cambria Math"/>
                  <w:color w:val="FF0000"/>
                  <w:lang w:val="en-US"/>
                </w:rPr>
                <m:t>c</m:t>
              </m:r>
            </m:oMath>
            <w:r>
              <w:rPr>
                <w:color w:val="FF0000"/>
                <w:lang w:val="en-US"/>
              </w:rPr>
              <w:t>.</w:t>
            </w:r>
          </w:p>
          <w:p w14:paraId="62A5D7E0" w14:textId="77777777" w:rsidR="008612FC" w:rsidRPr="00FF3F81" w:rsidRDefault="008612FC" w:rsidP="007126DA">
            <w:pPr>
              <w:pStyle w:val="B3"/>
              <w:ind w:left="964" w:hanging="113"/>
              <w:rPr>
                <w:color w:val="FF0000"/>
                <w:lang w:val="en-US"/>
              </w:rPr>
            </w:pPr>
            <w:r w:rsidRPr="00FF3F81">
              <w:rPr>
                <w:color w:val="FF0000"/>
                <w:lang w:val="en-US"/>
              </w:rPr>
              <w:t xml:space="preserve">- </w:t>
            </w:r>
            <w:r>
              <w:rPr>
                <w:color w:val="FF0000"/>
                <w:lang w:val="en-US"/>
              </w:rPr>
              <w:t xml:space="preserve"> </w:t>
            </w:r>
            <w:r w:rsidRPr="00FF3F81">
              <w:rPr>
                <w:color w:val="FF0000"/>
                <w:lang w:val="en-US"/>
              </w:rPr>
              <w:t xml:space="preserve">If the UE is not provided </w:t>
            </w:r>
            <w:r w:rsidRPr="00FF3F81">
              <w:rPr>
                <w:bCs/>
                <w:i/>
                <w:iCs/>
                <w:color w:val="FF0000"/>
                <w:lang w:val="en-US" w:eastAsia="x-none"/>
              </w:rPr>
              <w:t>PUSCH-DMRS-Bundling</w:t>
            </w:r>
            <w:r w:rsidRPr="00FF3F81">
              <w:rPr>
                <w:bCs/>
                <w:color w:val="FF0000"/>
                <w:lang w:val="en-US" w:eastAsia="x-none"/>
              </w:rPr>
              <w:t xml:space="preserve"> = ‘enabled’,</w:t>
            </w:r>
          </w:p>
          <w:p w14:paraId="0F579E1F" w14:textId="77777777" w:rsidR="008612FC" w:rsidRPr="00FF3F81" w:rsidRDefault="008612FC" w:rsidP="007126DA">
            <w:pPr>
              <w:pStyle w:val="B3"/>
              <w:ind w:left="1415" w:hanging="280"/>
              <w:rPr>
                <w:lang w:val="en-US"/>
              </w:rPr>
            </w:pPr>
            <w:r w:rsidRPr="00FF3F81">
              <w:rPr>
                <w:lang w:val="en-US"/>
              </w:rPr>
              <w:t>-</w:t>
            </w:r>
            <w:r w:rsidRPr="00FF3F81">
              <w:rPr>
                <w:lang w:val="en-US"/>
              </w:rPr>
              <w:tab/>
              <w:t xml:space="preserve">If a PUSCH transmission is scheduled by a DCI format,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is </w:t>
            </w:r>
            <w:proofErr w:type="gramStart"/>
            <w:r w:rsidRPr="00FF3F81">
              <w:rPr>
                <w:lang w:val="en-US"/>
              </w:rPr>
              <w:t>a number of</w:t>
            </w:r>
            <w:proofErr w:type="gramEnd"/>
            <w:r w:rsidRPr="00FF3F81">
              <w:rPr>
                <w:lang w:val="en-US"/>
              </w:rPr>
              <w:t xml:space="preserve"> symbols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lang w:val="en-US"/>
              </w:rPr>
              <w:t xml:space="preserve"> after a last symbol of a corresponding PDCCH reception and before a first symbol of the PUSCH transmission </w:t>
            </w:r>
          </w:p>
          <w:p w14:paraId="2F59B466" w14:textId="77777777" w:rsidR="008612FC" w:rsidRPr="00FF3F81" w:rsidRDefault="008612FC" w:rsidP="007126DA">
            <w:pPr>
              <w:pStyle w:val="B3"/>
              <w:ind w:left="1415" w:hanging="280"/>
              <w:rPr>
                <w:lang w:val="en-US"/>
              </w:rPr>
            </w:pPr>
            <w:r w:rsidRPr="00FF3F81">
              <w:rPr>
                <w:lang w:val="en-US"/>
              </w:rPr>
              <w:t>-</w:t>
            </w:r>
            <w:r w:rsidRPr="00FF3F81">
              <w:rPr>
                <w:lang w:val="en-US"/>
              </w:rPr>
              <w:tab/>
              <w:t xml:space="preserve">If a PUSCH transmission is configured by </w:t>
            </w:r>
            <w:proofErr w:type="spellStart"/>
            <w:r w:rsidRPr="00FF3F81">
              <w:rPr>
                <w:i/>
                <w:iCs/>
                <w:lang w:val="en-US"/>
              </w:rPr>
              <w:t>ConfiguredGrantConfig</w:t>
            </w:r>
            <w:proofErr w:type="spellEnd"/>
            <w:r w:rsidRPr="00FF3F81">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t>
                  </m:r>
                </m:sub>
              </m:sSub>
              <m:r>
                <w:rPr>
                  <w:rFonts w:ascii="Cambria Math" w:hAnsi="Cambria Math"/>
                  <w:lang w:val="en-US"/>
                </w:rPr>
                <m:t>(i)</m:t>
              </m:r>
            </m:oMath>
            <w:r w:rsidRPr="00FF3F81">
              <w:rPr>
                <w:lang w:val="en-US"/>
              </w:rPr>
              <w:t xml:space="preserve"> is </w:t>
            </w:r>
            <w:proofErr w:type="gramStart"/>
            <w:r w:rsidRPr="00FF3F81">
              <w:rPr>
                <w:lang w:val="en-US"/>
              </w:rPr>
              <w:t>a number of</w:t>
            </w:r>
            <w:proofErr w:type="gramEnd"/>
            <w:r w:rsidRPr="00FF3F81">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lang w:val="en-US"/>
                    </w:rPr>
                    <m:t>PUSCH,min</m:t>
                  </m:r>
                </m:sub>
              </m:sSub>
            </m:oMath>
            <w:r w:rsidRPr="00FF3F81">
              <w:rPr>
                <w:lang w:val="en-US"/>
              </w:rPr>
              <w:t xml:space="preserve"> symbols equal to the product of a number of symbols per slot, </w:t>
            </w:r>
            <m:oMath>
              <m:sSubSup>
                <m:sSubSupPr>
                  <m:ctrlPr>
                    <w:rPr>
                      <w:rFonts w:ascii="Cambria Math" w:hAnsi="Cambria Math"/>
                      <w:iCs/>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slot</m:t>
                  </m:r>
                </m:sup>
              </m:sSubSup>
            </m:oMath>
            <w:r w:rsidRPr="00FF3F81">
              <w:rPr>
                <w:lang w:val="en-US"/>
              </w:rPr>
              <w:t xml:space="preserve">, and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i/>
                <w:iCs/>
                <w:lang w:val="en-US"/>
              </w:rPr>
              <w:t xml:space="preserve"> </w:t>
            </w:r>
            <w:r w:rsidRPr="00FF3F81">
              <w:rPr>
                <w:lang w:val="en-US"/>
              </w:rPr>
              <w:t xml:space="preserve">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p>
          <w:p w14:paraId="1F6A7C2E" w14:textId="77777777" w:rsidR="008612FC" w:rsidRPr="00FF3F81" w:rsidRDefault="008612FC" w:rsidP="007126DA">
            <w:pPr>
              <w:pStyle w:val="B3"/>
              <w:rPr>
                <w:lang w:val="en-US"/>
              </w:rPr>
            </w:pPr>
            <w:r w:rsidRPr="00FF3F81">
              <w:rPr>
                <w:lang w:val="en-US"/>
              </w:rPr>
              <w:t>-</w:t>
            </w:r>
            <w:r w:rsidRPr="00FF3F81">
              <w:rPr>
                <w:lang w:val="en-US"/>
              </w:rPr>
              <w:tab/>
              <w:t xml:space="preserve">If the UE has reached maximum power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(m,l)≥0</m:t>
                  </m:r>
                </m:e>
              </m:nary>
            </m:oMath>
            <w:r w:rsidRPr="00FF3F81">
              <w:rPr>
                <w:lang w:val="en-US"/>
              </w:rPr>
              <w:t xml:space="preserve">, then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532AC35B" w14:textId="77777777" w:rsidR="008612FC" w:rsidRPr="00FF3F81" w:rsidRDefault="008612FC" w:rsidP="007126DA">
            <w:pPr>
              <w:pStyle w:val="B3"/>
              <w:rPr>
                <w:lang w:val="en-US"/>
              </w:rPr>
            </w:pPr>
            <w:r w:rsidRPr="00FF3F81">
              <w:rPr>
                <w:lang w:val="en-US"/>
              </w:rPr>
              <w:lastRenderedPageBreak/>
              <w:t>-</w:t>
            </w:r>
            <w:r w:rsidRPr="00FF3F81">
              <w:rPr>
                <w:lang w:val="en-US"/>
              </w:rPr>
              <w:tab/>
              <w:t xml:space="preserve">If UE has reached minimum power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F3F81">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(m,l)≤0</m:t>
                  </m:r>
                </m:e>
              </m:nary>
            </m:oMath>
            <w:r w:rsidRPr="00FF3F81">
              <w:rPr>
                <w:lang w:val="en-US"/>
              </w:rPr>
              <w:t xml:space="preserve">, then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2A956150" w14:textId="77777777" w:rsidR="008612FC" w:rsidRPr="00FF3F81" w:rsidRDefault="008612FC" w:rsidP="007126DA">
            <w:pPr>
              <w:pStyle w:val="B3"/>
              <w:rPr>
                <w:lang w:val="en-US"/>
              </w:rPr>
            </w:pPr>
            <w:r w:rsidRPr="00FF3F81">
              <w:rPr>
                <w:lang w:val="en-US"/>
              </w:rPr>
              <w:t>-</w:t>
            </w:r>
            <w:r w:rsidRPr="00FF3F81">
              <w:rPr>
                <w:lang w:val="en-US"/>
              </w:rPr>
              <w:tab/>
              <w:t xml:space="preserve">A UE resets accumulation of a PUSCH power control adjustment state </w:t>
            </w:r>
            <m:oMath>
              <m:r>
                <w:rPr>
                  <w:rFonts w:ascii="Cambria Math" w:hAnsi="Cambria Math"/>
                  <w:lang w:val="en-US"/>
                </w:rPr>
                <m:t>l</m:t>
              </m:r>
            </m:oMath>
            <w:r w:rsidRPr="00FF3F81">
              <w:rPr>
                <w:iCs/>
                <w:lang w:val="en-US"/>
              </w:rPr>
              <w:t xml:space="preserve"> </w:t>
            </w:r>
            <w:r w:rsidRPr="00FF3F81">
              <w:rPr>
                <w:lang w:val="en-US"/>
              </w:rPr>
              <w:t xml:space="preserve">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to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k,l</m:t>
                  </m:r>
                </m:e>
              </m:d>
              <m:r>
                <w:rPr>
                  <w:rFonts w:ascii="Cambria Math"/>
                  <w:lang w:val="en-US"/>
                </w:rPr>
                <m:t>=0,  k=0,1,</m:t>
              </m:r>
              <m:r>
                <w:rPr>
                  <w:rFonts w:ascii="Cambria Math"/>
                  <w:lang w:val="en-US"/>
                </w:rPr>
                <m:t>…</m:t>
              </m:r>
              <m:r>
                <w:rPr>
                  <w:rFonts w:ascii="Cambria Math"/>
                  <w:lang w:val="en-US"/>
                </w:rPr>
                <m:t>,i</m:t>
              </m:r>
            </m:oMath>
          </w:p>
          <w:p w14:paraId="3FC2F914" w14:textId="77777777" w:rsidR="008612FC" w:rsidRPr="00FF3F81" w:rsidRDefault="008612FC" w:rsidP="007126DA">
            <w:pPr>
              <w:pStyle w:val="B4"/>
              <w:rPr>
                <w:lang w:val="en-US"/>
              </w:rPr>
            </w:pPr>
            <w:r w:rsidRPr="00FF3F81">
              <w:rPr>
                <w:lang w:val="en-US"/>
              </w:rPr>
              <w:t>-</w:t>
            </w:r>
            <w:r w:rsidRPr="00FF3F81">
              <w:rPr>
                <w:lang w:val="en-US"/>
              </w:rPr>
              <w:tab/>
              <w:t xml:space="preserve">If a configuration for a corresponding </w:t>
            </w:r>
            <m:oMath>
              <m:sSub>
                <m:sSubPr>
                  <m:ctrlPr>
                    <w:rPr>
                      <w:rFonts w:ascii="Cambria Math" w:hAnsi="Cambria Math"/>
                      <w:iCs/>
                      <w:lang w:val="en-US"/>
                    </w:rPr>
                  </m:ctrlPr>
                </m:sSubPr>
                <m:e>
                  <m:r>
                    <w:rPr>
                      <w:rFonts w:ascii="Cambria Math" w:hAnsi="Cambria Math"/>
                      <w:lang w:val="en-US"/>
                    </w:rPr>
                    <m:t>P</m:t>
                  </m:r>
                </m:e>
                <m:sub>
                  <m:r>
                    <m:rPr>
                      <m:sty m:val="p"/>
                    </m:rPr>
                    <w:rPr>
                      <w:rFonts w:ascii="Cambria Math"/>
                      <w:lang w:val="en-US"/>
                    </w:rPr>
                    <m:t>O_UE_PUSCH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FF3F81">
              <w:rPr>
                <w:lang w:val="en-US"/>
              </w:rPr>
              <w:t xml:space="preserve"> value is provided by higher layers</w:t>
            </w:r>
          </w:p>
          <w:p w14:paraId="35DA44E4" w14:textId="77777777" w:rsidR="008612FC" w:rsidRPr="00FF3F81" w:rsidRDefault="008612FC" w:rsidP="007126DA">
            <w:pPr>
              <w:pStyle w:val="B4"/>
              <w:rPr>
                <w:lang w:val="en-US"/>
              </w:rPr>
            </w:pPr>
            <w:r w:rsidRPr="00FF3F81">
              <w:rPr>
                <w:lang w:val="en-US"/>
              </w:rPr>
              <w:t>-</w:t>
            </w:r>
            <w:r w:rsidRPr="00FF3F81">
              <w:rPr>
                <w:lang w:val="en-US"/>
              </w:rPr>
              <w:tab/>
              <w:t xml:space="preserve">If a configuration for a corresponding </w:t>
            </w:r>
            <m:oMath>
              <m:sSub>
                <m:sSubPr>
                  <m:ctrlPr>
                    <w:rPr>
                      <w:rFonts w:ascii="Cambria Math" w:hAnsi="Cambria Math"/>
                      <w:iCs/>
                      <w:lang w:val="en-US"/>
                    </w:rPr>
                  </m:ctrlPr>
                </m:sSubPr>
                <m:e>
                  <m:r>
                    <w:rPr>
                      <w:rFonts w:ascii="Cambria Math" w:hAnsi="Cambria Math"/>
                      <w:lang w:val="en-US"/>
                    </w:rPr>
                    <m:t>α</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FF3F81">
              <w:rPr>
                <w:lang w:val="en-US"/>
              </w:rPr>
              <w:t xml:space="preserve"> value is provided by higher layers</w:t>
            </w:r>
          </w:p>
          <w:p w14:paraId="1191A364" w14:textId="77777777" w:rsidR="008612FC" w:rsidRPr="00FF3F81" w:rsidRDefault="008612FC" w:rsidP="007126DA">
            <w:pPr>
              <w:pStyle w:val="B4"/>
              <w:rPr>
                <w:lang w:val="en-US"/>
              </w:rPr>
            </w:pPr>
            <w:r w:rsidRPr="00FF3F81">
              <w:rPr>
                <w:rFonts w:eastAsia="DengXian"/>
                <w:lang w:val="en-US"/>
              </w:rPr>
              <w:t xml:space="preserve">where </w:t>
            </w:r>
            <m:oMath>
              <m:r>
                <w:rPr>
                  <w:rFonts w:ascii="Cambria Math" w:hAnsi="Cambria Math"/>
                  <w:lang w:val="en-US"/>
                </w:rPr>
                <m:t>l</m:t>
              </m:r>
            </m:oMath>
            <w:r w:rsidRPr="00FF3F81">
              <w:rPr>
                <w:rFonts w:eastAsia="DengXian"/>
                <w:iCs/>
                <w:lang w:val="en-US"/>
              </w:rPr>
              <w:t xml:space="preserve"> is determined from </w:t>
            </w:r>
            <w:r w:rsidRPr="00FF3F81">
              <w:rPr>
                <w:rFonts w:eastAsia="DengXian"/>
                <w:lang w:val="en-US"/>
              </w:rPr>
              <w:t xml:space="preserve">the value of </w:t>
            </w:r>
            <m:oMath>
              <m:r>
                <w:rPr>
                  <w:rFonts w:ascii="Cambria Math" w:hAnsi="Cambria Math"/>
                  <w:lang w:val="en-US"/>
                </w:rPr>
                <m:t>j</m:t>
              </m:r>
            </m:oMath>
            <w:r w:rsidRPr="00FF3F81">
              <w:rPr>
                <w:rFonts w:eastAsia="DengXian"/>
                <w:lang w:val="en-US"/>
              </w:rPr>
              <w:t xml:space="preserve"> as </w:t>
            </w:r>
          </w:p>
          <w:p w14:paraId="1B35EE86" w14:textId="77777777" w:rsidR="008612FC" w:rsidRPr="00FF3F81" w:rsidRDefault="008612FC" w:rsidP="007126DA">
            <w:pPr>
              <w:pStyle w:val="B5"/>
              <w:rPr>
                <w:lang w:val="en-US"/>
              </w:rPr>
            </w:pPr>
            <w:r w:rsidRPr="00FF3F81">
              <w:rPr>
                <w:lang w:val="en-US"/>
              </w:rPr>
              <w:t>-</w:t>
            </w:r>
            <w:r w:rsidRPr="00FF3F81">
              <w:rPr>
                <w:lang w:val="en-US"/>
              </w:rPr>
              <w:tab/>
              <w:t xml:space="preserve">If </w:t>
            </w:r>
            <m:oMath>
              <m:r>
                <w:rPr>
                  <w:rFonts w:ascii="Cambria Math" w:hAnsi="Cambria Math"/>
                  <w:lang w:val="en-US"/>
                </w:rPr>
                <m:t>j&gt;1</m:t>
              </m:r>
            </m:oMath>
            <w:r w:rsidRPr="00FF3F81">
              <w:rPr>
                <w:lang w:val="en-US"/>
              </w:rPr>
              <w:t xml:space="preserve"> and the UE is provided higher </w:t>
            </w:r>
            <w:r w:rsidRPr="00FF3F81">
              <w:rPr>
                <w:i/>
                <w:lang w:val="en-US"/>
              </w:rPr>
              <w:t>SRI-PUSCH-</w:t>
            </w:r>
            <w:proofErr w:type="spellStart"/>
            <w:r w:rsidRPr="00FF3F81">
              <w:rPr>
                <w:i/>
                <w:lang w:val="en-US"/>
              </w:rPr>
              <w:t>PowerControl</w:t>
            </w:r>
            <w:proofErr w:type="spellEnd"/>
            <w:r w:rsidRPr="00FF3F81">
              <w:rPr>
                <w:lang w:val="en-US"/>
              </w:rPr>
              <w:t xml:space="preserve">, </w:t>
            </w:r>
            <m:oMath>
              <m:r>
                <w:rPr>
                  <w:rFonts w:ascii="Cambria Math" w:hAnsi="Cambria Math"/>
                  <w:lang w:val="en-US"/>
                </w:rPr>
                <m:t>l</m:t>
              </m:r>
            </m:oMath>
            <w:r w:rsidRPr="00FF3F81">
              <w:rPr>
                <w:rFonts w:eastAsia="DengXian"/>
                <w:lang w:val="en-US"/>
              </w:rPr>
              <w:t xml:space="preserve"> is the </w:t>
            </w:r>
            <w:r w:rsidRPr="00FF3F81">
              <w:rPr>
                <w:rFonts w:eastAsia="DengXian"/>
                <w:i/>
                <w:lang w:val="en-US"/>
              </w:rPr>
              <w:t>sri-PUSCH-</w:t>
            </w:r>
            <w:proofErr w:type="spellStart"/>
            <w:r w:rsidRPr="00FF3F81">
              <w:rPr>
                <w:rFonts w:eastAsia="DengXian"/>
                <w:i/>
                <w:lang w:val="en-US"/>
              </w:rPr>
              <w:t>ClosedLoopIndex</w:t>
            </w:r>
            <w:proofErr w:type="spellEnd"/>
            <w:r w:rsidRPr="00FF3F81" w:rsidDel="007F6F04">
              <w:rPr>
                <w:rFonts w:eastAsia="DengXian"/>
                <w:lang w:val="en-US"/>
              </w:rPr>
              <w:t xml:space="preserve"> </w:t>
            </w:r>
            <w:r w:rsidRPr="00FF3F81">
              <w:rPr>
                <w:rFonts w:eastAsia="DengXian"/>
                <w:lang w:val="en-US"/>
              </w:rPr>
              <w:t xml:space="preserve">value(s) configured in any </w:t>
            </w:r>
            <w:r w:rsidRPr="00FF3F81">
              <w:rPr>
                <w:rFonts w:eastAsia="DengXian"/>
                <w:i/>
                <w:lang w:val="en-US"/>
              </w:rPr>
              <w:t>SRI-PUSCH-</w:t>
            </w:r>
            <w:proofErr w:type="spellStart"/>
            <w:r w:rsidRPr="00FF3F81">
              <w:rPr>
                <w:rFonts w:eastAsia="DengXian"/>
                <w:i/>
                <w:lang w:val="en-US"/>
              </w:rPr>
              <w:t>PowerControl</w:t>
            </w:r>
            <w:proofErr w:type="spellEnd"/>
            <w:r w:rsidRPr="00FF3F81">
              <w:rPr>
                <w:rFonts w:eastAsia="DengXian"/>
                <w:lang w:val="en-US"/>
              </w:rPr>
              <w:t xml:space="preserve"> </w:t>
            </w:r>
            <w:r w:rsidRPr="00FF3F81">
              <w:rPr>
                <w:lang w:val="en-US"/>
              </w:rPr>
              <w:t xml:space="preserve">with the </w:t>
            </w:r>
            <w:r w:rsidRPr="00FF3F81">
              <w:rPr>
                <w:i/>
                <w:lang w:val="en-US"/>
              </w:rPr>
              <w:t>sri-P0-PUSCH-AlphaSetId</w:t>
            </w:r>
            <w:r w:rsidRPr="00FF3F81">
              <w:rPr>
                <w:lang w:val="en-US"/>
              </w:rPr>
              <w:t xml:space="preserve"> value corresponding to </w:t>
            </w:r>
            <m:oMath>
              <m:r>
                <w:rPr>
                  <w:rFonts w:ascii="Cambria Math" w:hAnsi="Cambria Math"/>
                  <w:lang w:val="en-US"/>
                </w:rPr>
                <m:t>j</m:t>
              </m:r>
            </m:oMath>
            <w:r w:rsidRPr="00FF3F81">
              <w:rPr>
                <w:lang w:val="en-US"/>
              </w:rPr>
              <w:t xml:space="preserve"> </w:t>
            </w:r>
          </w:p>
          <w:p w14:paraId="7F0C512F" w14:textId="77777777" w:rsidR="008612FC" w:rsidRPr="00FF3F81" w:rsidRDefault="008612FC" w:rsidP="007126DA">
            <w:pPr>
              <w:pStyle w:val="B5"/>
              <w:rPr>
                <w:lang w:val="en-US"/>
              </w:rPr>
            </w:pPr>
            <w:r w:rsidRPr="00FF3F81">
              <w:rPr>
                <w:lang w:val="en-US"/>
              </w:rPr>
              <w:t>-</w:t>
            </w:r>
            <w:r w:rsidRPr="00FF3F81">
              <w:rPr>
                <w:lang w:val="en-US"/>
              </w:rPr>
              <w:tab/>
              <w:t xml:space="preserve">If </w:t>
            </w:r>
            <m:oMath>
              <m:r>
                <w:rPr>
                  <w:rFonts w:ascii="Cambria Math" w:hAnsi="Cambria Math"/>
                  <w:lang w:val="en-US"/>
                </w:rPr>
                <m:t>j&gt;1</m:t>
              </m:r>
            </m:oMath>
            <w:r w:rsidRPr="00FF3F81">
              <w:rPr>
                <w:lang w:val="en-US"/>
              </w:rPr>
              <w:t xml:space="preserve"> and the UE is not provided </w:t>
            </w:r>
            <w:r w:rsidRPr="00FF3F81">
              <w:rPr>
                <w:i/>
                <w:lang w:val="en-US"/>
              </w:rPr>
              <w:t>SRI-PUSCH-</w:t>
            </w:r>
            <w:proofErr w:type="spellStart"/>
            <w:r w:rsidRPr="00FF3F81">
              <w:rPr>
                <w:i/>
                <w:lang w:val="en-US"/>
              </w:rPr>
              <w:t>PowerControl</w:t>
            </w:r>
            <w:proofErr w:type="spellEnd"/>
            <w:r w:rsidRPr="00FF3F81">
              <w:rPr>
                <w:lang w:val="en-US"/>
              </w:rPr>
              <w:t xml:space="preserve"> or </w:t>
            </w:r>
            <m:oMath>
              <m:r>
                <w:rPr>
                  <w:rFonts w:ascii="Cambria Math" w:hAnsi="Cambria Math"/>
                  <w:lang w:val="en-US"/>
                </w:rPr>
                <m:t>j=0</m:t>
              </m:r>
            </m:oMath>
            <w:r w:rsidRPr="00FF3F81">
              <w:rPr>
                <w:lang w:val="en-US"/>
              </w:rPr>
              <w:t xml:space="preserve">, </w:t>
            </w:r>
            <m:oMath>
              <m:r>
                <w:rPr>
                  <w:rFonts w:ascii="Cambria Math" w:hAnsi="Cambria Math"/>
                  <w:lang w:val="en-US"/>
                </w:rPr>
                <m:t>l=0</m:t>
              </m:r>
            </m:oMath>
          </w:p>
          <w:p w14:paraId="1693755B" w14:textId="77777777" w:rsidR="008612FC" w:rsidRPr="00FF3F81" w:rsidRDefault="008612FC" w:rsidP="007126DA">
            <w:pPr>
              <w:pStyle w:val="B5"/>
              <w:rPr>
                <w:i/>
                <w:iCs/>
                <w:lang w:val="en-US"/>
              </w:rPr>
            </w:pPr>
            <w:r w:rsidRPr="00FF3F81">
              <w:rPr>
                <w:lang w:val="en-US"/>
              </w:rPr>
              <w:t>-</w:t>
            </w:r>
            <w:r w:rsidRPr="00FF3F81">
              <w:rPr>
                <w:lang w:val="en-US"/>
              </w:rPr>
              <w:tab/>
              <w:t xml:space="preserve">If </w:t>
            </w:r>
            <m:oMath>
              <m:r>
                <w:rPr>
                  <w:rFonts w:ascii="Cambria Math" w:hAnsi="Cambria Math"/>
                  <w:lang w:val="en-US"/>
                </w:rPr>
                <m:t>j=1</m:t>
              </m:r>
            </m:oMath>
            <w:r w:rsidRPr="00FF3F81">
              <w:rPr>
                <w:lang w:val="en-US"/>
              </w:rPr>
              <w:t xml:space="preserve">, </w:t>
            </w:r>
            <m:oMath>
              <m:r>
                <w:rPr>
                  <w:rFonts w:ascii="Cambria Math" w:hAnsi="Cambria Math"/>
                  <w:lang w:val="en-US"/>
                </w:rPr>
                <m:t>l</m:t>
              </m:r>
            </m:oMath>
            <w:r w:rsidRPr="00FF3F81">
              <w:rPr>
                <w:lang w:val="en-US"/>
              </w:rPr>
              <w:t xml:space="preserve"> is provided by the value of </w:t>
            </w:r>
            <w:proofErr w:type="spellStart"/>
            <w:r w:rsidRPr="00FF3F81">
              <w:rPr>
                <w:i/>
                <w:iCs/>
                <w:lang w:val="en-US"/>
              </w:rPr>
              <w:t>powerControlLoopToUse</w:t>
            </w:r>
            <w:proofErr w:type="spellEnd"/>
          </w:p>
          <w:p w14:paraId="3209F282" w14:textId="77777777" w:rsidR="008612FC" w:rsidRPr="00FF3F81" w:rsidRDefault="008612FC" w:rsidP="007126DA">
            <w:pPr>
              <w:pStyle w:val="B2"/>
              <w:rPr>
                <w:bCs/>
                <w:color w:val="FF0000"/>
                <w:lang w:val="en-US" w:eastAsia="x-none"/>
              </w:rPr>
            </w:pPr>
            <w:r w:rsidRPr="00FF3F81">
              <w:rPr>
                <w:lang w:val="en-US"/>
              </w:rPr>
              <w:t xml:space="preserve">-  </w:t>
            </w:r>
            <w:r w:rsidRPr="00FF3F81">
              <w:rPr>
                <w:color w:val="FF0000"/>
                <w:lang w:val="en-US"/>
              </w:rPr>
              <w:t xml:space="preserve">If the UE is provided </w:t>
            </w:r>
            <w:r w:rsidRPr="00FF3F81">
              <w:rPr>
                <w:bCs/>
                <w:i/>
                <w:iCs/>
                <w:color w:val="FF0000"/>
                <w:lang w:val="en-US" w:eastAsia="x-none"/>
              </w:rPr>
              <w:t>PUSCH-DMRS-Bundling</w:t>
            </w:r>
            <w:r w:rsidRPr="00FF3F81">
              <w:rPr>
                <w:bCs/>
                <w:color w:val="FF0000"/>
                <w:lang w:val="en-US" w:eastAsia="x-none"/>
              </w:rPr>
              <w:t xml:space="preserve"> = ‘enabled’ and </w:t>
            </w:r>
            <w:proofErr w:type="spellStart"/>
            <w:r w:rsidRPr="00FF3F81">
              <w:rPr>
                <w:i/>
                <w:color w:val="FF0000"/>
                <w:lang w:val="en-US"/>
              </w:rPr>
              <w:t>tpc</w:t>
            </w:r>
            <w:proofErr w:type="spellEnd"/>
            <w:r w:rsidRPr="00FF3F81">
              <w:rPr>
                <w:i/>
                <w:color w:val="FF0000"/>
                <w:lang w:val="en-US"/>
              </w:rPr>
              <w:t xml:space="preserve">-Accumulation, </w:t>
            </w:r>
            <m:oMath>
              <m:sSub>
                <m:sSubPr>
                  <m:ctrlPr>
                    <w:rPr>
                      <w:rFonts w:ascii="Cambria Math" w:hAnsi="Cambria Math"/>
                      <w:i/>
                      <w:color w:val="FF0000"/>
                      <w:lang w:val="en-US"/>
                    </w:rPr>
                  </m:ctrlPr>
                </m:sSubPr>
                <m:e>
                  <m:r>
                    <w:rPr>
                      <w:rFonts w:ascii="Cambria Math" w:hAnsi="Cambria Math"/>
                      <w:color w:val="FF0000"/>
                      <w:lang w:val="en-US"/>
                    </w:rPr>
                    <m:t>f</m:t>
                  </m:r>
                </m:e>
                <m:sub>
                  <m:r>
                    <w:rPr>
                      <w:rFonts w:ascii="Cambria Math" w:hAnsi="Cambria Math"/>
                      <w:color w:val="FF0000"/>
                      <w:lang w:val="en-US"/>
                    </w:rPr>
                    <m:t>b,f,c</m:t>
                  </m:r>
                </m:sub>
              </m:sSub>
              <m:r>
                <w:rPr>
                  <w:rFonts w:ascii="Cambria Math" w:hAnsi="Cambria Math"/>
                  <w:color w:val="FF0000"/>
                  <w:lang w:val="en-US"/>
                </w:rPr>
                <m:t>(i,l)</m:t>
              </m:r>
            </m:oMath>
            <w:r w:rsidRPr="00FF3F81">
              <w:rPr>
                <w:i/>
                <w:color w:val="FF0000"/>
                <w:lang w:val="en-US"/>
              </w:rPr>
              <w:t xml:space="preserve"> </w:t>
            </w:r>
            <w:r w:rsidRPr="00FF3F81">
              <w:rPr>
                <w:iCs/>
                <w:color w:val="FF0000"/>
                <w:lang w:val="en-US"/>
              </w:rPr>
              <w:t>is the PUSCH power control adjustment state</w:t>
            </w:r>
            <w:r w:rsidRPr="00FF3F81">
              <w:rPr>
                <w:i/>
                <w:color w:val="FF0000"/>
                <w:lang w:val="en-US"/>
              </w:rPr>
              <w:t xml:space="preserve"> l </w:t>
            </w:r>
            <w:r w:rsidRPr="00FF3F81">
              <w:rPr>
                <w:iCs/>
                <w:color w:val="FF0000"/>
                <w:lang w:val="en-US"/>
              </w:rPr>
              <w:t>for active UL BWP</w:t>
            </w:r>
            <w:r w:rsidRPr="00FF3F81">
              <w:rPr>
                <w:i/>
                <w:color w:val="FF0000"/>
                <w:lang w:val="en-US"/>
              </w:rPr>
              <w:t xml:space="preserve"> b </w:t>
            </w:r>
            <w:r w:rsidRPr="00FF3F81">
              <w:rPr>
                <w:iCs/>
                <w:color w:val="FF0000"/>
                <w:lang w:val="en-US"/>
              </w:rPr>
              <w:t>of carrier</w:t>
            </w:r>
            <w:r w:rsidRPr="00FF3F81">
              <w:rPr>
                <w:i/>
                <w:color w:val="FF0000"/>
                <w:lang w:val="en-US"/>
              </w:rPr>
              <w:t xml:space="preserve"> f </w:t>
            </w:r>
            <w:r w:rsidRPr="00FF3F81">
              <w:rPr>
                <w:iCs/>
                <w:color w:val="FF0000"/>
                <w:lang w:val="en-US"/>
              </w:rPr>
              <w:t>of serving cell</w:t>
            </w:r>
            <w:r w:rsidRPr="00FF3F81">
              <w:rPr>
                <w:i/>
                <w:color w:val="FF0000"/>
                <w:lang w:val="en-US"/>
              </w:rPr>
              <w:t xml:space="preserve"> c </w:t>
            </w:r>
            <w:r w:rsidRPr="00FF3F81">
              <w:rPr>
                <w:iCs/>
                <w:color w:val="FF0000"/>
                <w:lang w:val="en-US"/>
              </w:rPr>
              <w:t>and PUSCH transmission occasion</w:t>
            </w:r>
            <w:r w:rsidRPr="00FF3F81">
              <w:rPr>
                <w:i/>
                <w:color w:val="FF0000"/>
                <w:lang w:val="en-US"/>
              </w:rPr>
              <w:t xml:space="preserve"> </w:t>
            </w:r>
            <w:proofErr w:type="spellStart"/>
            <w:r w:rsidRPr="00FF3F81">
              <w:rPr>
                <w:i/>
                <w:color w:val="FF0000"/>
                <w:lang w:val="en-US"/>
              </w:rPr>
              <w:t>i</w:t>
            </w:r>
            <w:proofErr w:type="spellEnd"/>
            <w:r w:rsidRPr="00FF3F81">
              <w:rPr>
                <w:iCs/>
                <w:color w:val="FF0000"/>
                <w:lang w:val="en-US"/>
              </w:rPr>
              <w:t xml:space="preserve">, which is identical for all transmission occasions belonging to a nominal TDW, and equal to the absolute value </w:t>
            </w:r>
            <m:oMath>
              <m:sSub>
                <m:sSubPr>
                  <m:ctrlPr>
                    <w:rPr>
                      <w:rFonts w:ascii="Cambria Math" w:hAnsi="Cambria Math"/>
                      <w:i/>
                      <w:iCs/>
                      <w:color w:val="FF0000"/>
                      <w:lang w:val="en-US"/>
                    </w:rPr>
                  </m:ctrlPr>
                </m:sSubPr>
                <m:e>
                  <m:r>
                    <w:rPr>
                      <w:rFonts w:ascii="Cambria Math" w:hAnsi="Cambria Math"/>
                      <w:color w:val="FF0000"/>
                      <w:lang w:val="en-US"/>
                    </w:rPr>
                    <m:t>δ</m:t>
                  </m:r>
                </m:e>
                <m:sub>
                  <m:r>
                    <w:rPr>
                      <w:rFonts w:ascii="Cambria Math" w:hAnsi="Cambria Math"/>
                      <w:color w:val="FF0000"/>
                      <w:lang w:val="en-US"/>
                    </w:rPr>
                    <m:t>PUSCH,b,f,c</m:t>
                  </m:r>
                </m:sub>
              </m:sSub>
            </m:oMath>
            <w:r w:rsidRPr="00FF3F81">
              <w:rPr>
                <w:iCs/>
                <w:color w:val="FF0000"/>
                <w:lang w:val="en-US"/>
              </w:rPr>
              <w:t xml:space="preserve"> carried by the last TPC command before the first symbol of the nominal TDW including transmis</w:t>
            </w:r>
            <w:proofErr w:type="spellStart"/>
            <w:r w:rsidRPr="00FF3F81">
              <w:rPr>
                <w:iCs/>
                <w:color w:val="FF0000"/>
                <w:lang w:val="en-US"/>
              </w:rPr>
              <w:t>sion</w:t>
            </w:r>
            <w:proofErr w:type="spellEnd"/>
            <w:r w:rsidRPr="00FF3F81">
              <w:rPr>
                <w:iCs/>
                <w:color w:val="FF0000"/>
                <w:lang w:val="en-US"/>
              </w:rPr>
              <w:t xml:space="preserve"> occasion </w:t>
            </w:r>
            <w:proofErr w:type="spellStart"/>
            <w:r w:rsidRPr="00FF3F81">
              <w:rPr>
                <w:i/>
                <w:color w:val="FF0000"/>
                <w:lang w:val="en-US"/>
              </w:rPr>
              <w:t>i</w:t>
            </w:r>
            <w:proofErr w:type="spellEnd"/>
            <w:r w:rsidRPr="00FF3F81">
              <w:rPr>
                <w:i/>
                <w:color w:val="FF0000"/>
                <w:lang w:val="en-US"/>
              </w:rPr>
              <w:t>,</w:t>
            </w:r>
            <w:r w:rsidRPr="00FF3F81">
              <w:rPr>
                <w:iCs/>
                <w:color w:val="FF0000"/>
                <w:lang w:val="en-US"/>
              </w:rPr>
              <w:t xml:space="preserve"> and provided by DCI format 2_2 with CRC scrambled by TPC-PUSCH-RNTI</w:t>
            </w:r>
          </w:p>
          <w:p w14:paraId="42A945E2" w14:textId="77777777" w:rsidR="008612FC" w:rsidRPr="00FF3F81" w:rsidRDefault="008612FC" w:rsidP="007126DA">
            <w:pPr>
              <w:pStyle w:val="B2"/>
              <w:rPr>
                <w:lang w:val="en-US"/>
              </w:rPr>
            </w:pPr>
            <w:r w:rsidRPr="00FF3F81">
              <w:rPr>
                <w:color w:val="FF0000"/>
                <w:lang w:val="en-US"/>
              </w:rPr>
              <w:t>-</w:t>
            </w:r>
            <w:r w:rsidRPr="00FF3F81">
              <w:rPr>
                <w:color w:val="FF0000"/>
                <w:lang w:val="en-US"/>
              </w:rPr>
              <w:tab/>
              <w:t xml:space="preserve">If the UE is not provided </w:t>
            </w:r>
            <w:r w:rsidRPr="00FF3F81">
              <w:rPr>
                <w:bCs/>
                <w:i/>
                <w:iCs/>
                <w:color w:val="FF0000"/>
                <w:lang w:val="en-US" w:eastAsia="x-none"/>
              </w:rPr>
              <w:t>PUSCH-DMRS-Bundling</w:t>
            </w:r>
            <w:r w:rsidRPr="00FF3F81">
              <w:rPr>
                <w:bCs/>
                <w:color w:val="FF0000"/>
                <w:lang w:val="en-US" w:eastAsia="x-none"/>
              </w:rPr>
              <w:t xml:space="preserve"> = ‘enabled’, </w:t>
            </w:r>
            <m:oMath>
              <m:sSub>
                <m:sSubPr>
                  <m:ctrlPr>
                    <w:rPr>
                      <w:rFonts w:ascii="Cambria Math" w:hAnsi="Cambria Math"/>
                      <w:iCs/>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r>
                    <w:rPr>
                      <w:rFonts w:ascii="Cambria Math"/>
                      <w:lang w:val="en-US"/>
                    </w:rPr>
                    <m:t>,l</m:t>
                  </m:r>
                </m:e>
              </m:d>
            </m:oMath>
            <w:r w:rsidRPr="00FF3F81">
              <w:rPr>
                <w:lang w:val="en-US"/>
              </w:rPr>
              <w:t xml:space="preserve"> is the PUSCH power control adjustment state for active UL BWP </w:t>
            </w:r>
            <m:oMath>
              <m:r>
                <w:rPr>
                  <w:rFonts w:ascii="Cambria Math" w:hAnsi="Cambria Math"/>
                  <w:lang w:val="en-US"/>
                </w:rPr>
                <m:t>b</m:t>
              </m:r>
            </m:oMath>
            <w:r w:rsidRPr="00FF3F81">
              <w:rPr>
                <w:iCs/>
                <w:lang w:val="en-US"/>
              </w:rPr>
              <w:t xml:space="preserve"> </w:t>
            </w:r>
            <w:r w:rsidRPr="00FF3F81">
              <w:rPr>
                <w:lang w:val="en-US"/>
              </w:rPr>
              <w:t xml:space="preserve">of carrier </w:t>
            </w:r>
            <m:oMath>
              <m:r>
                <w:rPr>
                  <w:rFonts w:ascii="Cambria Math" w:hAnsi="Cambria Math"/>
                  <w:lang w:val="en-US"/>
                </w:rPr>
                <m:t>f</m:t>
              </m:r>
            </m:oMath>
            <w:r w:rsidRPr="00FF3F81">
              <w:rPr>
                <w:iCs/>
                <w:lang w:val="en-US"/>
              </w:rPr>
              <w:t xml:space="preserve"> of</w:t>
            </w:r>
            <w:r w:rsidRPr="00FF3F81">
              <w:rPr>
                <w:lang w:val="en-US"/>
              </w:rPr>
              <w:t xml:space="preserve"> serving cell </w:t>
            </w:r>
            <m:oMath>
              <m:r>
                <w:rPr>
                  <w:rFonts w:ascii="Cambria Math" w:hAnsi="Cambria Math"/>
                  <w:lang w:val="en-US"/>
                </w:rPr>
                <m:t>c</m:t>
              </m:r>
            </m:oMath>
            <w:r w:rsidRPr="00FF3F81">
              <w:rPr>
                <w:iCs/>
                <w:position w:val="-6"/>
                <w:lang w:val="en-US"/>
              </w:rPr>
              <w:t xml:space="preserve"> </w:t>
            </w:r>
            <w:r w:rsidRPr="00FF3F81">
              <w:rPr>
                <w:lang w:val="en-US"/>
              </w:rPr>
              <w:t xml:space="preserve">and PUSCH transmission occasion </w:t>
            </w:r>
            <w:r w:rsidRPr="00FF3F81">
              <w:rPr>
                <w:noProof/>
                <w:position w:val="-6"/>
                <w:lang w:val="en-US"/>
              </w:rPr>
              <w:drawing>
                <wp:inline distT="0" distB="0" distL="0" distR="0" wp14:anchorId="6F52EC11" wp14:editId="5B373BCA">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if the UE is provided </w:t>
            </w:r>
            <w:proofErr w:type="spellStart"/>
            <w:r w:rsidRPr="00FF3F81">
              <w:rPr>
                <w:i/>
                <w:lang w:val="en-US"/>
              </w:rPr>
              <w:t>tpc</w:t>
            </w:r>
            <w:proofErr w:type="spellEnd"/>
            <w:r w:rsidRPr="00FF3F81">
              <w:rPr>
                <w:i/>
                <w:lang w:val="en-US"/>
              </w:rPr>
              <w:t>-Accumulation</w:t>
            </w:r>
            <w:r w:rsidRPr="00FF3F81">
              <w:rPr>
                <w:lang w:val="en-US"/>
              </w:rPr>
              <w:t>, where</w:t>
            </w:r>
          </w:p>
          <w:p w14:paraId="72EAD514" w14:textId="77777777" w:rsidR="008612FC" w:rsidRPr="00FF3F81" w:rsidRDefault="008612FC" w:rsidP="007126DA">
            <w:pPr>
              <w:pStyle w:val="B3"/>
              <w:rPr>
                <w:lang w:val="en-US"/>
              </w:rPr>
            </w:pPr>
            <w:r w:rsidRPr="00FF3F81">
              <w:rPr>
                <w:lang w:val="en-US"/>
              </w:rPr>
              <w:t>-</w:t>
            </w:r>
            <w:r w:rsidRPr="00FF3F81">
              <w:rPr>
                <w:lang w:val="en-US"/>
              </w:rPr>
              <w:tab/>
            </w:r>
            <m:oMath>
              <m:sSub>
                <m:sSubPr>
                  <m:ctrlPr>
                    <w:rPr>
                      <w:rFonts w:ascii="Cambria Math" w:hAnsi="Cambria Math"/>
                      <w:iCs/>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oMath>
            <w:r w:rsidRPr="00FF3F81">
              <w:rPr>
                <w:lang w:val="en-US"/>
              </w:rPr>
              <w:t xml:space="preserve"> absolute values are given in Table 7.1.1-1</w:t>
            </w:r>
          </w:p>
          <w:p w14:paraId="35FD4246" w14:textId="77777777" w:rsidR="008612FC" w:rsidRPr="00FF3F81" w:rsidRDefault="008612FC" w:rsidP="007126DA">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4FE44162" w14:textId="77777777" w:rsidR="008612FC" w:rsidRPr="00FF3F81" w:rsidRDefault="008612FC" w:rsidP="007126DA">
            <w:pPr>
              <w:pStyle w:val="3GPPNormalText"/>
              <w:ind w:left="0" w:firstLine="0"/>
            </w:pPr>
          </w:p>
          <w:p w14:paraId="02AD3129" w14:textId="77777777" w:rsidR="008612FC" w:rsidRPr="00FF3F81" w:rsidRDefault="008612FC" w:rsidP="007126DA">
            <w:pPr>
              <w:pStyle w:val="3GPPNormalText"/>
              <w:ind w:left="1134" w:hanging="1134"/>
              <w:rPr>
                <w:rFonts w:ascii="Arial" w:hAnsi="Arial" w:cs="Arial"/>
                <w:sz w:val="28"/>
                <w:szCs w:val="32"/>
              </w:rPr>
            </w:pPr>
            <w:r w:rsidRPr="00FF3F81">
              <w:rPr>
                <w:rFonts w:ascii="Arial" w:hAnsi="Arial" w:cs="Arial"/>
                <w:sz w:val="28"/>
                <w:szCs w:val="32"/>
              </w:rPr>
              <w:t>7.2.1</w:t>
            </w:r>
            <w:r w:rsidRPr="00FF3F81">
              <w:rPr>
                <w:rFonts w:ascii="Arial" w:hAnsi="Arial" w:cs="Arial"/>
                <w:sz w:val="28"/>
                <w:szCs w:val="32"/>
              </w:rPr>
              <w:tab/>
              <w:t xml:space="preserve">UE </w:t>
            </w:r>
            <w:proofErr w:type="spellStart"/>
            <w:r w:rsidRPr="00FF3F81">
              <w:rPr>
                <w:rFonts w:ascii="Arial" w:hAnsi="Arial" w:cs="Arial"/>
                <w:sz w:val="28"/>
                <w:szCs w:val="32"/>
              </w:rPr>
              <w:t>behaviour</w:t>
            </w:r>
            <w:proofErr w:type="spellEnd"/>
          </w:p>
          <w:p w14:paraId="49439C3B" w14:textId="77777777" w:rsidR="008612FC" w:rsidRPr="00FF3F81" w:rsidRDefault="008612FC" w:rsidP="007126DA">
            <w:pPr>
              <w:pStyle w:val="3GPPNormalText"/>
              <w:jc w:val="center"/>
              <w:rPr>
                <w:rFonts w:ascii="Times New Roman" w:hAnsi="Times New Roman"/>
                <w:b/>
                <w:bCs/>
                <w:sz w:val="24"/>
                <w:szCs w:val="28"/>
              </w:rPr>
            </w:pPr>
            <w:r w:rsidRPr="00FF3F81">
              <w:rPr>
                <w:rFonts w:ascii="Times New Roman" w:hAnsi="Times New Roman"/>
                <w:b/>
                <w:bCs/>
                <w:sz w:val="24"/>
                <w:szCs w:val="28"/>
              </w:rPr>
              <w:t>***Unchanged text is omitted ***</w:t>
            </w:r>
          </w:p>
          <w:p w14:paraId="41CD4EF7" w14:textId="77777777" w:rsidR="008612FC" w:rsidRPr="00FF3F81" w:rsidRDefault="008612FC" w:rsidP="007126DA">
            <w:pPr>
              <w:pStyle w:val="B1"/>
              <w:rPr>
                <w:lang w:val="en-US"/>
              </w:rPr>
            </w:pPr>
            <w:r w:rsidRPr="00FF3F81">
              <w:rPr>
                <w:lang w:val="en-US"/>
              </w:rPr>
              <w:t>-</w:t>
            </w:r>
            <w:r w:rsidRPr="00FF3F81">
              <w:rPr>
                <w:lang w:val="en-US"/>
              </w:rPr>
              <w:tab/>
              <w:t xml:space="preserve">For the PUCCH power control adjustment state </w:t>
            </w:r>
            <w:r w:rsidRPr="00FF3F81">
              <w:rPr>
                <w:noProof/>
                <w:position w:val="-12"/>
                <w:lang w:val="en-US"/>
              </w:rPr>
              <w:drawing>
                <wp:inline distT="0" distB="0" distL="0" distR="0" wp14:anchorId="70FD98B6" wp14:editId="4BD86046">
                  <wp:extent cx="565150" cy="2095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FF3F81">
              <w:rPr>
                <w:lang w:val="en-US"/>
              </w:rPr>
              <w:t xml:space="preserve"> for active UL BWP </w:t>
            </w:r>
            <w:r w:rsidRPr="00FF3F81">
              <w:rPr>
                <w:noProof/>
                <w:position w:val="-6"/>
                <w:lang w:val="en-US"/>
              </w:rPr>
              <w:drawing>
                <wp:inline distT="0" distB="0" distL="0" distR="0" wp14:anchorId="46F23578" wp14:editId="54FA26D7">
                  <wp:extent cx="95250" cy="1778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1BB0F5AD" wp14:editId="6ECDB314">
                  <wp:extent cx="9525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w:t>
            </w:r>
            <w:r w:rsidRPr="00FF3F81">
              <w:rPr>
                <w:lang w:val="en-US"/>
              </w:rPr>
              <w:t xml:space="preserve">of </w:t>
            </w:r>
            <w:r w:rsidRPr="00FF3F81">
              <w:rPr>
                <w:rFonts w:eastAsia="MS Mincho"/>
                <w:lang w:val="en-US"/>
              </w:rPr>
              <w:t xml:space="preserve">primary cell </w:t>
            </w:r>
            <w:r w:rsidRPr="00FF3F81">
              <w:rPr>
                <w:noProof/>
                <w:position w:val="-6"/>
                <w:lang w:val="en-US"/>
              </w:rPr>
              <w:drawing>
                <wp:inline distT="0" distB="0" distL="0" distR="0" wp14:anchorId="645C002C" wp14:editId="387F8634">
                  <wp:extent cx="114300" cy="158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and PUCCH transmission occasion </w:t>
            </w:r>
            <w:r w:rsidRPr="00FF3F81">
              <w:rPr>
                <w:noProof/>
                <w:position w:val="-6"/>
                <w:lang w:val="en-US"/>
              </w:rPr>
              <w:drawing>
                <wp:inline distT="0" distB="0" distL="0" distR="0" wp14:anchorId="0F4C5A27" wp14:editId="7F2B34CC">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7C5B27CD" w14:textId="77777777" w:rsidR="008612FC" w:rsidRPr="00FF3F81" w:rsidRDefault="008612FC" w:rsidP="007126DA">
            <w:pPr>
              <w:pStyle w:val="B2"/>
              <w:rPr>
                <w:lang w:val="en-US"/>
              </w:rPr>
            </w:pPr>
            <w:r w:rsidRPr="00FF3F81">
              <w:rPr>
                <w:lang w:val="en-US"/>
              </w:rPr>
              <w:t>-</w:t>
            </w:r>
            <w:r w:rsidRPr="00FF3F81">
              <w:rPr>
                <w:lang w:val="en-US"/>
              </w:rPr>
              <w:tab/>
            </w:r>
            <w:r w:rsidRPr="00FF3F81">
              <w:rPr>
                <w:noProof/>
                <w:position w:val="-12"/>
                <w:lang w:val="en-US"/>
              </w:rPr>
              <w:drawing>
                <wp:inline distT="0" distB="0" distL="0" distR="0" wp14:anchorId="379583E0" wp14:editId="7DF0F553">
                  <wp:extent cx="81915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sidRPr="00FF3F81">
              <w:rPr>
                <w:lang w:val="en-US"/>
              </w:rPr>
              <w:t xml:space="preserve"> is a TPC command value included in a DCI format scheduling a PDSCH reception for active UL BWP </w:t>
            </w:r>
            <w:r w:rsidRPr="00FF3F81">
              <w:rPr>
                <w:noProof/>
                <w:position w:val="-6"/>
                <w:lang w:val="en-US"/>
              </w:rPr>
              <w:drawing>
                <wp:inline distT="0" distB="0" distL="0" distR="0" wp14:anchorId="20005FE6" wp14:editId="496BC003">
                  <wp:extent cx="95250" cy="177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45B21B8A" wp14:editId="5CD75EEA">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w:t>
            </w:r>
            <w:r w:rsidRPr="00FF3F81">
              <w:rPr>
                <w:lang w:val="en-US"/>
              </w:rPr>
              <w:t xml:space="preserve">of the primary cell </w:t>
            </w:r>
            <w:r w:rsidRPr="00FF3F81">
              <w:rPr>
                <w:noProof/>
                <w:position w:val="-6"/>
                <w:lang w:val="en-US"/>
              </w:rPr>
              <w:drawing>
                <wp:inline distT="0" distB="0" distL="0" distR="0" wp14:anchorId="4D61126B" wp14:editId="200C83CA">
                  <wp:extent cx="114300" cy="158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iCs/>
                <w:lang w:val="en-US"/>
              </w:rPr>
              <w:t xml:space="preserve"> </w:t>
            </w:r>
            <w:r w:rsidRPr="00FF3F81">
              <w:rPr>
                <w:lang w:val="en-US"/>
              </w:rPr>
              <w:t xml:space="preserve">that the UE detects for PUCCH transmission occasion </w:t>
            </w:r>
            <w:r w:rsidRPr="00FF3F81">
              <w:rPr>
                <w:noProof/>
                <w:position w:val="-6"/>
                <w:lang w:val="en-US"/>
              </w:rPr>
              <w:drawing>
                <wp:inline distT="0" distB="0" distL="0" distR="0" wp14:anchorId="1B28ABF6" wp14:editId="0259AC1A">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or is jointly coded with other TPC commands in a DCI format 2_2 with CRC scrambled by TPC-PUCCH-RNTI [5, TS 38.212], as described in clause 11.3</w:t>
            </w:r>
          </w:p>
          <w:p w14:paraId="5012EE04" w14:textId="77777777" w:rsidR="008612FC" w:rsidRPr="00FF3F81" w:rsidRDefault="008612FC" w:rsidP="007126DA">
            <w:pPr>
              <w:pStyle w:val="B3"/>
              <w:rPr>
                <w:lang w:val="en-US"/>
              </w:rPr>
            </w:pPr>
            <w:r w:rsidRPr="00FF3F81">
              <w:rPr>
                <w:lang w:val="en-US"/>
              </w:rPr>
              <w:t>-</w:t>
            </w:r>
            <w:r w:rsidRPr="00FF3F81">
              <w:rPr>
                <w:lang w:val="en-US"/>
              </w:rPr>
              <w:tab/>
            </w:r>
            <w:r w:rsidRPr="00FF3F81">
              <w:rPr>
                <w:noProof/>
                <w:position w:val="-10"/>
                <w:lang w:val="en-US"/>
              </w:rPr>
              <w:drawing>
                <wp:inline distT="0" distB="0" distL="0" distR="0" wp14:anchorId="452C099B" wp14:editId="457966F0">
                  <wp:extent cx="469900" cy="18415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FF3F81">
              <w:rPr>
                <w:lang w:val="en-US"/>
              </w:rPr>
              <w:t xml:space="preserve"> if the UE is provided </w:t>
            </w:r>
            <w:proofErr w:type="spellStart"/>
            <w:r w:rsidRPr="00FF3F81">
              <w:rPr>
                <w:i/>
                <w:lang w:val="en-US"/>
              </w:rPr>
              <w:t>twoPUCCH</w:t>
            </w:r>
            <w:proofErr w:type="spellEnd"/>
            <w:r w:rsidRPr="00FF3F81">
              <w:rPr>
                <w:i/>
                <w:lang w:val="en-US"/>
              </w:rPr>
              <w:t>-PC-</w:t>
            </w:r>
            <w:proofErr w:type="spellStart"/>
            <w:r w:rsidRPr="00FF3F81">
              <w:rPr>
                <w:i/>
                <w:lang w:val="en-US"/>
              </w:rPr>
              <w:t>AdjustmentStates</w:t>
            </w:r>
            <w:proofErr w:type="spellEnd"/>
            <w:r w:rsidRPr="00FF3F81">
              <w:rPr>
                <w:lang w:val="en-US"/>
              </w:rPr>
              <w:t xml:space="preserve"> </w:t>
            </w:r>
            <w:r w:rsidRPr="00FF3F81">
              <w:rPr>
                <w:lang w:val="en-US" w:eastAsia="zh-CN"/>
              </w:rPr>
              <w:t xml:space="preserve">and </w:t>
            </w:r>
            <w:r w:rsidRPr="00FF3F81">
              <w:rPr>
                <w:i/>
                <w:lang w:val="en-US"/>
              </w:rPr>
              <w:t>PUCCH-</w:t>
            </w:r>
            <w:proofErr w:type="spellStart"/>
            <w:r w:rsidRPr="00FF3F81">
              <w:rPr>
                <w:i/>
                <w:lang w:val="en-US"/>
              </w:rPr>
              <w:t>SpatialRelationInfo</w:t>
            </w:r>
            <w:proofErr w:type="spellEnd"/>
            <w:r w:rsidRPr="00FF3F81">
              <w:rPr>
                <w:lang w:val="en-US"/>
              </w:rPr>
              <w:t xml:space="preserve"> and </w:t>
            </w:r>
            <w:r w:rsidRPr="00FF3F81">
              <w:rPr>
                <w:noProof/>
                <w:position w:val="-6"/>
                <w:lang w:val="en-US"/>
              </w:rPr>
              <w:drawing>
                <wp:inline distT="0" distB="0" distL="0" distR="0" wp14:anchorId="5D6ED7AF" wp14:editId="00552DE5">
                  <wp:extent cx="273050"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050" cy="171450"/>
                          </a:xfrm>
                          <a:prstGeom prst="rect">
                            <a:avLst/>
                          </a:prstGeom>
                          <a:noFill/>
                          <a:ln>
                            <a:noFill/>
                          </a:ln>
                        </pic:spPr>
                      </pic:pic>
                    </a:graphicData>
                  </a:graphic>
                </wp:inline>
              </w:drawing>
            </w:r>
            <w:r w:rsidRPr="00FF3F81">
              <w:rPr>
                <w:lang w:val="en-US"/>
              </w:rPr>
              <w:t xml:space="preserve"> if the UE is not provided </w:t>
            </w:r>
            <w:proofErr w:type="spellStart"/>
            <w:r w:rsidRPr="00FF3F81">
              <w:rPr>
                <w:i/>
                <w:lang w:val="en-US"/>
              </w:rPr>
              <w:t>twoPUCCH</w:t>
            </w:r>
            <w:proofErr w:type="spellEnd"/>
            <w:r w:rsidRPr="00FF3F81">
              <w:rPr>
                <w:i/>
                <w:lang w:val="en-US"/>
              </w:rPr>
              <w:t>-PC-</w:t>
            </w:r>
            <w:proofErr w:type="spellStart"/>
            <w:r w:rsidRPr="00FF3F81">
              <w:rPr>
                <w:i/>
                <w:lang w:val="en-US"/>
              </w:rPr>
              <w:t>AdjustmentStates</w:t>
            </w:r>
            <w:proofErr w:type="spellEnd"/>
            <w:r w:rsidRPr="00FF3F81">
              <w:rPr>
                <w:lang w:val="en-US"/>
              </w:rPr>
              <w:t xml:space="preserve"> or </w:t>
            </w:r>
            <w:r w:rsidRPr="00FF3F81">
              <w:rPr>
                <w:i/>
                <w:lang w:val="en-US"/>
              </w:rPr>
              <w:t>PUCCH-</w:t>
            </w:r>
            <w:proofErr w:type="spellStart"/>
            <w:r w:rsidRPr="00FF3F81">
              <w:rPr>
                <w:i/>
                <w:lang w:val="en-US"/>
              </w:rPr>
              <w:t>SpatialRelationInfo</w:t>
            </w:r>
            <w:proofErr w:type="spellEnd"/>
          </w:p>
          <w:p w14:paraId="0141E3C0" w14:textId="77777777" w:rsidR="008612FC" w:rsidRPr="00FF3F81" w:rsidRDefault="008612FC" w:rsidP="007126DA">
            <w:pPr>
              <w:pStyle w:val="B3"/>
              <w:rPr>
                <w:lang w:val="en-US"/>
              </w:rPr>
            </w:pPr>
            <w:r w:rsidRPr="00FF3F81">
              <w:rPr>
                <w:lang w:val="en-US"/>
              </w:rPr>
              <w:t>-</w:t>
            </w:r>
            <w:r w:rsidRPr="00FF3F81">
              <w:rPr>
                <w:lang w:val="en-US"/>
              </w:rPr>
              <w:tab/>
            </w:r>
            <w:r w:rsidRPr="00FF3F81">
              <w:rPr>
                <w:lang w:val="en-US" w:eastAsia="zh-CN"/>
              </w:rPr>
              <w:t xml:space="preserve">If the UE obtains a TPC command value from a DCI format scheduling a PDSCH reception and if the UE is provided </w:t>
            </w:r>
            <w:r w:rsidRPr="00FF3F81">
              <w:rPr>
                <w:i/>
                <w:lang w:val="en-US"/>
              </w:rPr>
              <w:t>PUCCH-</w:t>
            </w:r>
            <w:proofErr w:type="spellStart"/>
            <w:r w:rsidRPr="00FF3F81">
              <w:rPr>
                <w:i/>
                <w:lang w:val="en-US"/>
              </w:rPr>
              <w:t>SpatialRelationInfo</w:t>
            </w:r>
            <w:proofErr w:type="spellEnd"/>
            <w:r w:rsidRPr="00FF3F81">
              <w:rPr>
                <w:lang w:val="en-US"/>
              </w:rPr>
              <w:t xml:space="preserve">, the UE obtains a mapping, by an index provided by </w:t>
            </w:r>
            <w:r w:rsidRPr="00FF3F81">
              <w:rPr>
                <w:i/>
                <w:lang w:val="en-US"/>
              </w:rPr>
              <w:t>p0-PUCCH-Id</w:t>
            </w:r>
            <w:r w:rsidRPr="00FF3F81">
              <w:rPr>
                <w:lang w:val="en-US"/>
              </w:rPr>
              <w:t xml:space="preserve">, between a set of </w:t>
            </w:r>
            <w:proofErr w:type="spellStart"/>
            <w:r w:rsidRPr="00FF3F81">
              <w:rPr>
                <w:i/>
                <w:lang w:val="en-US"/>
              </w:rPr>
              <w:t>pucch-SpatialRelationInfoId</w:t>
            </w:r>
            <w:proofErr w:type="spellEnd"/>
            <w:r w:rsidRPr="00FF3F81">
              <w:rPr>
                <w:lang w:val="en-US"/>
              </w:rPr>
              <w:t xml:space="preserve"> values and a set of values for </w:t>
            </w:r>
            <w:proofErr w:type="spellStart"/>
            <w:r w:rsidRPr="00FF3F81">
              <w:rPr>
                <w:i/>
                <w:lang w:val="en-US"/>
              </w:rPr>
              <w:t>closedLoopIndex</w:t>
            </w:r>
            <w:proofErr w:type="spellEnd"/>
            <w:r w:rsidRPr="00FF3F81">
              <w:rPr>
                <w:lang w:val="en-US"/>
              </w:rPr>
              <w:t xml:space="preserve"> that provide the </w:t>
            </w:r>
            <w:r w:rsidRPr="00FF3F81">
              <w:rPr>
                <w:noProof/>
                <w:position w:val="-6"/>
                <w:lang w:val="en-US"/>
              </w:rPr>
              <w:drawing>
                <wp:inline distT="0" distB="0" distL="0" distR="0" wp14:anchorId="5ECE4B15" wp14:editId="2B235ADE">
                  <wp:extent cx="95250" cy="177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value(s). If the UE receives </w:t>
            </w:r>
            <w:r w:rsidRPr="00FF3F81">
              <w:rPr>
                <w:iCs/>
                <w:lang w:val="en-US"/>
              </w:rPr>
              <w:t xml:space="preserve">an </w:t>
            </w:r>
            <w:r w:rsidRPr="00FF3F81">
              <w:rPr>
                <w:lang w:val="en-US"/>
              </w:rPr>
              <w:t xml:space="preserve">activation command indicating a value of </w:t>
            </w:r>
            <w:proofErr w:type="spellStart"/>
            <w:r w:rsidRPr="00FF3F81">
              <w:rPr>
                <w:i/>
                <w:lang w:val="en-US"/>
              </w:rPr>
              <w:t>pucch-SpatialRelationInfoId</w:t>
            </w:r>
            <w:proofErr w:type="spellEnd"/>
            <w:r w:rsidRPr="00FF3F81">
              <w:rPr>
                <w:lang w:val="en-US"/>
              </w:rPr>
              <w:t xml:space="preserve">, the UE determines the value </w:t>
            </w:r>
            <w:proofErr w:type="spellStart"/>
            <w:r w:rsidRPr="00FF3F81">
              <w:rPr>
                <w:i/>
                <w:lang w:val="en-US"/>
              </w:rPr>
              <w:t>closedLoopIndex</w:t>
            </w:r>
            <w:proofErr w:type="spellEnd"/>
            <w:r w:rsidRPr="00FF3F81">
              <w:rPr>
                <w:lang w:val="en-US"/>
              </w:rPr>
              <w:t xml:space="preserve"> that provides the value of </w:t>
            </w:r>
            <w:r w:rsidRPr="00FF3F81">
              <w:rPr>
                <w:noProof/>
                <w:position w:val="-6"/>
                <w:lang w:val="en-US"/>
              </w:rPr>
              <w:drawing>
                <wp:inline distT="0" distB="0" distL="0" distR="0" wp14:anchorId="0661D0A4" wp14:editId="718DDCD2">
                  <wp:extent cx="95250" cy="1778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through the link to a corresponding </w:t>
            </w:r>
            <w:r w:rsidRPr="00FF3F81">
              <w:rPr>
                <w:i/>
                <w:lang w:val="en-US"/>
              </w:rPr>
              <w:t>p0-PUCCH-Id</w:t>
            </w:r>
            <w:r w:rsidRPr="00FF3F81">
              <w:rPr>
                <w:lang w:val="en-US"/>
              </w:rPr>
              <w:t xml:space="preserve"> index </w:t>
            </w:r>
          </w:p>
          <w:p w14:paraId="57CAFD7D" w14:textId="77777777" w:rsidR="008612FC" w:rsidRPr="00FF3F81" w:rsidRDefault="008612FC" w:rsidP="007126DA">
            <w:pPr>
              <w:pStyle w:val="B3"/>
              <w:rPr>
                <w:rFonts w:eastAsia="DengXian"/>
                <w:lang w:val="en-US"/>
              </w:rPr>
            </w:pPr>
            <w:r w:rsidRPr="00FF3F81">
              <w:rPr>
                <w:lang w:val="en-US"/>
              </w:rPr>
              <w:lastRenderedPageBreak/>
              <w:t>-</w:t>
            </w:r>
            <w:r w:rsidRPr="00FF3F81">
              <w:rPr>
                <w:lang w:val="en-US"/>
              </w:rPr>
              <w:tab/>
            </w:r>
            <w:r w:rsidRPr="00FF3F81">
              <w:rPr>
                <w:rFonts w:eastAsia="DengXian"/>
                <w:lang w:val="en-US" w:eastAsia="zh-CN"/>
              </w:rPr>
              <w:t>If</w:t>
            </w:r>
            <w:r w:rsidRPr="00FF3F81">
              <w:rPr>
                <w:rFonts w:eastAsia="DengXian"/>
                <w:lang w:val="en-US"/>
              </w:rPr>
              <w:t xml:space="preserve"> the UE obtains one TPC command from a DCI format 2_2 with CRC scrambled by a TPC-PUCCH-RNTI, the </w:t>
            </w:r>
            <w:r w:rsidRPr="00FF3F81">
              <w:rPr>
                <w:noProof/>
                <w:position w:val="-6"/>
                <w:lang w:val="en-US"/>
              </w:rPr>
              <w:drawing>
                <wp:inline distT="0" distB="0" distL="0" distR="0" wp14:anchorId="6A5D5BCC" wp14:editId="1A979686">
                  <wp:extent cx="95250" cy="177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rFonts w:eastAsia="DengXian"/>
                <w:lang w:val="en-US"/>
              </w:rPr>
              <w:t xml:space="preserve"> value is provided by the closed loop indicator field in DCI format 2_2</w:t>
            </w:r>
          </w:p>
          <w:p w14:paraId="216B7BDB" w14:textId="77777777" w:rsidR="008612FC" w:rsidRPr="00FF3F81" w:rsidRDefault="008612FC" w:rsidP="007126DA">
            <w:pPr>
              <w:pStyle w:val="B2"/>
              <w:rPr>
                <w:lang w:val="en-US"/>
              </w:rPr>
            </w:pPr>
            <w:r w:rsidRPr="00FF3F81">
              <w:rPr>
                <w:lang w:val="en-US"/>
              </w:rPr>
              <w:t>-</w:t>
            </w:r>
            <w:r w:rsidRPr="00FF3F81">
              <w:rPr>
                <w:lang w:val="en-US"/>
              </w:rPr>
              <w:tab/>
            </w:r>
            <w:r w:rsidRPr="00FF3F81">
              <w:rPr>
                <w:noProof/>
                <w:position w:val="-24"/>
                <w:lang w:val="en-US"/>
              </w:rPr>
              <w:drawing>
                <wp:inline distT="0" distB="0" distL="0" distR="0" wp14:anchorId="44765E5B" wp14:editId="0C0EB46F">
                  <wp:extent cx="1657985" cy="264795"/>
                  <wp:effectExtent l="0" t="0" r="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57985" cy="264795"/>
                          </a:xfrm>
                          <a:prstGeom prst="rect">
                            <a:avLst/>
                          </a:prstGeom>
                          <a:noFill/>
                          <a:ln>
                            <a:noFill/>
                          </a:ln>
                        </pic:spPr>
                      </pic:pic>
                    </a:graphicData>
                  </a:graphic>
                </wp:inline>
              </w:drawing>
            </w:r>
            <w:r w:rsidRPr="00FF3F81">
              <w:rPr>
                <w:lang w:val="en-US"/>
              </w:rPr>
              <w:t xml:space="preserve"> is the current PUCCH power control adjustment state </w:t>
            </w:r>
            <w:r w:rsidRPr="00FF3F81">
              <w:rPr>
                <w:noProof/>
                <w:position w:val="-6"/>
                <w:lang w:val="en-US"/>
              </w:rPr>
              <w:drawing>
                <wp:inline distT="0" distB="0" distL="0" distR="0" wp14:anchorId="2B2CC4F7" wp14:editId="6F8D0BDF">
                  <wp:extent cx="95250" cy="158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sidRPr="00FF3F81">
              <w:rPr>
                <w:lang w:val="en-US"/>
              </w:rPr>
              <w:t xml:space="preserve"> for active UL BWP </w:t>
            </w:r>
            <w:r w:rsidRPr="00FF3F81">
              <w:rPr>
                <w:noProof/>
                <w:position w:val="-6"/>
                <w:lang w:val="en-US"/>
              </w:rPr>
              <w:drawing>
                <wp:inline distT="0" distB="0" distL="0" distR="0" wp14:anchorId="110D698B" wp14:editId="4A96B2F7">
                  <wp:extent cx="95250" cy="1778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125C93C9" wp14:editId="049E48A2">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475534AF" wp14:editId="2AD30281">
                  <wp:extent cx="114300" cy="1587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and PUCCH transmission occasion </w:t>
            </w:r>
            <w:r w:rsidRPr="00FF3F81">
              <w:rPr>
                <w:noProof/>
                <w:position w:val="-6"/>
                <w:lang w:val="en-US"/>
              </w:rPr>
              <w:drawing>
                <wp:inline distT="0" distB="0" distL="0" distR="0" wp14:anchorId="7C13DC09" wp14:editId="20ED48EC">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w:t>
            </w:r>
            <w:proofErr w:type="gramStart"/>
            <w:r w:rsidRPr="00FF3F81">
              <w:rPr>
                <w:lang w:val="en-US"/>
              </w:rPr>
              <w:t>where</w:t>
            </w:r>
            <w:proofErr w:type="gramEnd"/>
            <w:r w:rsidRPr="00FF3F81">
              <w:rPr>
                <w:lang w:val="en-US"/>
              </w:rPr>
              <w:t xml:space="preserve"> </w:t>
            </w:r>
          </w:p>
          <w:p w14:paraId="337B3E86" w14:textId="77777777" w:rsidR="008612FC" w:rsidRPr="00FF3F81" w:rsidRDefault="008612FC" w:rsidP="007126DA">
            <w:pPr>
              <w:pStyle w:val="B3"/>
              <w:rPr>
                <w:lang w:val="en-US"/>
              </w:rPr>
            </w:pPr>
            <w:r w:rsidRPr="00FF3F81">
              <w:rPr>
                <w:lang w:val="en-US"/>
              </w:rPr>
              <w:t>-</w:t>
            </w:r>
            <w:r w:rsidRPr="00FF3F81">
              <w:rPr>
                <w:lang w:val="en-US"/>
              </w:rPr>
              <w:tab/>
              <w:t xml:space="preserve">The </w:t>
            </w:r>
            <w:r w:rsidRPr="00FF3F81">
              <w:rPr>
                <w:noProof/>
                <w:position w:val="-12"/>
                <w:lang w:val="en-US"/>
              </w:rPr>
              <w:drawing>
                <wp:inline distT="0" distB="0" distL="0" distR="0" wp14:anchorId="4A133EC1" wp14:editId="5F5B54B8">
                  <wp:extent cx="615950" cy="2349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r w:rsidRPr="00FF3F81">
              <w:rPr>
                <w:lang w:val="en-US"/>
              </w:rPr>
              <w:t xml:space="preserve"> values are given in Table 7.1.2-1</w:t>
            </w:r>
          </w:p>
          <w:p w14:paraId="1A1A7CD7" w14:textId="77777777" w:rsidR="008612FC" w:rsidRPr="00FF3F81" w:rsidRDefault="008612FC" w:rsidP="007126DA">
            <w:pPr>
              <w:pStyle w:val="B3"/>
              <w:rPr>
                <w:lang w:val="en-US"/>
              </w:rPr>
            </w:pPr>
            <w:r w:rsidRPr="00FF3F81">
              <w:rPr>
                <w:lang w:val="en-US"/>
              </w:rPr>
              <w:t>-</w:t>
            </w:r>
            <w:r w:rsidRPr="00FF3F81">
              <w:rPr>
                <w:lang w:val="en-US"/>
              </w:rPr>
              <w:tab/>
            </w:r>
            <w:r w:rsidRPr="00FF3F81">
              <w:rPr>
                <w:noProof/>
                <w:position w:val="-24"/>
                <w:lang w:val="en-US"/>
              </w:rPr>
              <w:drawing>
                <wp:inline distT="0" distB="0" distL="0" distR="0" wp14:anchorId="4DCDF22E" wp14:editId="70D0B8A8">
                  <wp:extent cx="1092200" cy="3810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2200" cy="381000"/>
                          </a:xfrm>
                          <a:prstGeom prst="rect">
                            <a:avLst/>
                          </a:prstGeom>
                          <a:noFill/>
                          <a:ln>
                            <a:noFill/>
                          </a:ln>
                        </pic:spPr>
                      </pic:pic>
                    </a:graphicData>
                  </a:graphic>
                </wp:inline>
              </w:drawing>
            </w:r>
            <w:r w:rsidRPr="00FF3F81">
              <w:rPr>
                <w:lang w:val="en-US"/>
              </w:rPr>
              <w:t xml:space="preserve"> is a sum of TPC command values in a set </w:t>
            </w:r>
            <w:r w:rsidRPr="00FF3F81">
              <w:rPr>
                <w:noProof/>
                <w:position w:val="-10"/>
                <w:lang w:val="en-US"/>
              </w:rPr>
              <w:drawing>
                <wp:inline distT="0" distB="0" distL="0" distR="0" wp14:anchorId="1248FF18" wp14:editId="156EEB27">
                  <wp:extent cx="184150" cy="18415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F3F81">
              <w:rPr>
                <w:lang w:val="en-US"/>
              </w:rPr>
              <w:t xml:space="preserve"> of TPC command values with cardinality </w:t>
            </w:r>
            <w:r w:rsidRPr="00FF3F81">
              <w:rPr>
                <w:noProof/>
                <w:position w:val="-10"/>
                <w:lang w:val="en-US"/>
              </w:rPr>
              <w:drawing>
                <wp:inline distT="0" distB="0" distL="0" distR="0" wp14:anchorId="5B3FE9D1" wp14:editId="3DF9EF09">
                  <wp:extent cx="2730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F3F81">
              <w:rPr>
                <w:lang w:val="en-US"/>
              </w:rPr>
              <w:t xml:space="preserve"> that the UE receives between </w:t>
            </w:r>
            <w:r w:rsidRPr="00FF3F81">
              <w:rPr>
                <w:noProof/>
                <w:position w:val="-10"/>
                <w:lang w:val="en-US"/>
              </w:rPr>
              <w:drawing>
                <wp:inline distT="0" distB="0" distL="0" distR="0" wp14:anchorId="38540CA1" wp14:editId="0B754699">
                  <wp:extent cx="9144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10"/>
                <w:lang w:val="en-US"/>
              </w:rPr>
              <w:drawing>
                <wp:inline distT="0" distB="0" distL="0" distR="0" wp14:anchorId="2D220159" wp14:editId="0C9A7BCB">
                  <wp:extent cx="27940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10"/>
                <w:lang w:val="en-US"/>
              </w:rPr>
              <w:drawing>
                <wp:inline distT="0" distB="0" distL="0" distR="0" wp14:anchorId="1D8BC0AA" wp14:editId="156AE9CA">
                  <wp:extent cx="565150" cy="184150"/>
                  <wp:effectExtent l="0" t="0" r="635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6"/>
                <w:lang w:val="en-US"/>
              </w:rPr>
              <w:drawing>
                <wp:inline distT="0" distB="0" distL="0" distR="0" wp14:anchorId="4197AE6B" wp14:editId="730B1603">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lang w:val="en-US"/>
              </w:rPr>
              <w:t xml:space="preserve"> on active UL BWP </w:t>
            </w:r>
            <w:r w:rsidRPr="00FF3F81">
              <w:rPr>
                <w:noProof/>
                <w:position w:val="-6"/>
                <w:lang w:val="en-US"/>
              </w:rPr>
              <w:drawing>
                <wp:inline distT="0" distB="0" distL="0" distR="0" wp14:anchorId="0B585473" wp14:editId="56AC6DDB">
                  <wp:extent cx="95250" cy="1778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2FFF5F99" wp14:editId="73033FC7">
                  <wp:extent cx="95250" cy="184150"/>
                  <wp:effectExtent l="0" t="0" r="0" b="635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5EB2B545" wp14:editId="08E0FB33">
                  <wp:extent cx="114300" cy="1587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for PUCCH power control adjustment state, where </w:t>
            </w:r>
            <w:r w:rsidRPr="00FF3F81">
              <w:rPr>
                <w:noProof/>
                <w:position w:val="-10"/>
                <w:lang w:val="en-US"/>
              </w:rPr>
              <w:drawing>
                <wp:inline distT="0" distB="0" distL="0" distR="0" wp14:anchorId="3A1192EB" wp14:editId="4F3E0E79">
                  <wp:extent cx="279400" cy="184150"/>
                  <wp:effectExtent l="0" t="0" r="6350" b="635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is the smallest integer for which </w:t>
            </w:r>
            <w:r w:rsidRPr="00FF3F81">
              <w:rPr>
                <w:noProof/>
                <w:position w:val="-10"/>
                <w:lang w:val="en-US"/>
              </w:rPr>
              <w:drawing>
                <wp:inline distT="0" distB="0" distL="0" distR="0" wp14:anchorId="1ABE0E47" wp14:editId="083676DD">
                  <wp:extent cx="736600" cy="184150"/>
                  <wp:effectExtent l="0" t="0" r="6350" b="635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10"/>
                <w:lang w:val="en-US"/>
              </w:rPr>
              <w:drawing>
                <wp:inline distT="0" distB="0" distL="0" distR="0" wp14:anchorId="2C7AB130" wp14:editId="79EC3B0D">
                  <wp:extent cx="279400" cy="184150"/>
                  <wp:effectExtent l="0" t="0" r="6350" b="635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is earlier than </w:t>
            </w:r>
            <w:r w:rsidRPr="00FF3F81">
              <w:rPr>
                <w:noProof/>
                <w:position w:val="-10"/>
                <w:lang w:val="en-US"/>
              </w:rPr>
              <w:drawing>
                <wp:inline distT="0" distB="0" distL="0" distR="0" wp14:anchorId="76A25FE6" wp14:editId="4E45F643">
                  <wp:extent cx="565150" cy="184150"/>
                  <wp:effectExtent l="0" t="0" r="6350" b="635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before PUCCH transmission occasion </w:t>
            </w:r>
            <w:r w:rsidRPr="00FF3F81">
              <w:rPr>
                <w:noProof/>
                <w:position w:val="-6"/>
                <w:lang w:val="en-US"/>
              </w:rPr>
              <w:drawing>
                <wp:inline distT="0" distB="0" distL="0" distR="0" wp14:anchorId="6D053DFB" wp14:editId="7D27B79F">
                  <wp:extent cx="95250" cy="184150"/>
                  <wp:effectExtent l="0" t="0" r="0" b="635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0533F5A3" w14:textId="77777777" w:rsidR="008612FC" w:rsidRPr="00FF3F81" w:rsidRDefault="008612FC" w:rsidP="007126DA">
            <w:pPr>
              <w:pStyle w:val="B3"/>
              <w:ind w:left="1160" w:hanging="308"/>
              <w:rPr>
                <w:color w:val="FF0000"/>
                <w:lang w:val="en-US"/>
              </w:rPr>
            </w:pPr>
            <w:r w:rsidRPr="00FF3F81">
              <w:rPr>
                <w:color w:val="FF0000"/>
                <w:lang w:val="en-US"/>
              </w:rPr>
              <w:t xml:space="preserve">- </w:t>
            </w:r>
            <w:r>
              <w:rPr>
                <w:color w:val="FF0000"/>
                <w:lang w:val="en-US"/>
              </w:rPr>
              <w:t xml:space="preserve"> </w:t>
            </w:r>
            <w:r w:rsidRPr="00FF3F81">
              <w:rPr>
                <w:color w:val="FF0000"/>
                <w:lang w:val="en-US"/>
              </w:rPr>
              <w:t xml:space="preserve">If the UE is provided </w:t>
            </w:r>
            <w:r w:rsidRPr="00FF3F81">
              <w:rPr>
                <w:bCs/>
                <w:i/>
                <w:iCs/>
                <w:color w:val="FF0000"/>
                <w:lang w:val="en-US" w:eastAsia="x-none"/>
              </w:rPr>
              <w:t>PUCCH-DMRS-Bundling</w:t>
            </w:r>
            <w:r w:rsidRPr="00FF3F81">
              <w:rPr>
                <w:bCs/>
                <w:color w:val="FF0000"/>
                <w:lang w:val="en-US" w:eastAsia="x-none"/>
              </w:rPr>
              <w:t xml:space="preserve"> = ‘enabled’, </w:t>
            </w:r>
            <m:oMath>
              <m:sSub>
                <m:sSubPr>
                  <m:ctrlPr>
                    <w:rPr>
                      <w:rFonts w:ascii="Cambria Math" w:hAnsi="Cambria Math"/>
                      <w:bCs/>
                      <w:i/>
                      <w:color w:val="FF0000"/>
                      <w:lang w:val="en-US" w:eastAsia="x-none"/>
                    </w:rPr>
                  </m:ctrlPr>
                </m:sSubPr>
                <m:e>
                  <m:r>
                    <w:rPr>
                      <w:rFonts w:ascii="Cambria Math" w:hAnsi="Cambria Math"/>
                      <w:color w:val="FF0000"/>
                      <w:lang w:val="en-US" w:eastAsia="x-none"/>
                    </w:rPr>
                    <m:t>K</m:t>
                  </m:r>
                </m:e>
                <m:sub>
                  <m:r>
                    <w:rPr>
                      <w:rFonts w:ascii="Cambria Math" w:hAnsi="Cambria Math"/>
                      <w:color w:val="FF0000"/>
                      <w:lang w:val="en-US" w:eastAsia="x-none"/>
                    </w:rPr>
                    <m:t>PUCCH</m:t>
                  </m:r>
                </m:sub>
              </m:sSub>
              <m:r>
                <w:rPr>
                  <w:rFonts w:ascii="Cambria Math" w:hAnsi="Cambria Math"/>
                  <w:color w:val="FF0000"/>
                  <w:lang w:val="en-US" w:eastAsia="x-none"/>
                </w:rPr>
                <m:t>(i)</m:t>
              </m:r>
            </m:oMath>
            <w:r w:rsidRPr="00FF3F81">
              <w:rPr>
                <w:bCs/>
                <w:color w:val="FF0000"/>
                <w:lang w:val="en-US" w:eastAsia="x-none"/>
              </w:rPr>
              <w:t xml:space="preserve"> </w:t>
            </w:r>
            <w:r w:rsidRPr="00FF3F81">
              <w:rPr>
                <w:color w:val="FF0000"/>
                <w:lang w:val="en-US"/>
              </w:rPr>
              <w:t xml:space="preserve">is a number of symbols for active UL BWP </w:t>
            </w:r>
            <m:oMath>
              <m:r>
                <w:rPr>
                  <w:rFonts w:ascii="Cambria Math" w:hAnsi="Cambria Math"/>
                  <w:color w:val="FF0000"/>
                  <w:lang w:val="en-US"/>
                </w:rPr>
                <m:t>b</m:t>
              </m:r>
            </m:oMath>
            <w:r w:rsidRPr="00FF3F81">
              <w:rPr>
                <w:iCs/>
                <w:color w:val="FF0000"/>
                <w:lang w:val="en-US"/>
              </w:rPr>
              <w:t xml:space="preserve"> </w:t>
            </w:r>
            <w:r w:rsidRPr="00FF3F81">
              <w:rPr>
                <w:color w:val="FF0000"/>
                <w:lang w:val="en-US"/>
              </w:rPr>
              <w:t xml:space="preserve">of carrier </w:t>
            </w:r>
            <m:oMath>
              <m:r>
                <w:rPr>
                  <w:rFonts w:ascii="Cambria Math" w:hAnsi="Cambria Math"/>
                  <w:color w:val="FF0000"/>
                  <w:lang w:val="en-US"/>
                </w:rPr>
                <m:t>f</m:t>
              </m:r>
            </m:oMath>
            <w:r w:rsidRPr="00FF3F81">
              <w:rPr>
                <w:color w:val="FF0000"/>
                <w:lang w:val="en-US"/>
              </w:rPr>
              <w:t xml:space="preserve"> </w:t>
            </w:r>
            <w:r w:rsidRPr="00FF3F81">
              <w:rPr>
                <w:iCs/>
                <w:color w:val="FF0000"/>
                <w:lang w:val="en-US"/>
              </w:rPr>
              <w:t>of</w:t>
            </w:r>
            <w:r w:rsidRPr="00FF3F81">
              <w:rPr>
                <w:color w:val="FF0000"/>
                <w:lang w:val="en-US"/>
              </w:rPr>
              <w:t xml:space="preserve"> serving cell </w:t>
            </w:r>
            <m:oMath>
              <m:r>
                <w:rPr>
                  <w:rFonts w:ascii="Cambria Math" w:hAnsi="Cambria Math"/>
                  <w:color w:val="FF0000"/>
                  <w:lang w:val="en-US"/>
                </w:rPr>
                <m:t>c</m:t>
              </m:r>
            </m:oMath>
            <w:r w:rsidRPr="00FF3F81">
              <w:rPr>
                <w:color w:val="FF0000"/>
                <w:lang w:val="en-US"/>
              </w:rPr>
              <w:t xml:space="preserve"> from</w:t>
            </w:r>
            <w:r>
              <w:rPr>
                <w:color w:val="FF0000"/>
                <w:lang w:val="en-US"/>
              </w:rPr>
              <w:t xml:space="preserve"> K symbols before</w:t>
            </w:r>
            <w:r w:rsidRPr="00FF3F81">
              <w:rPr>
                <w:color w:val="FF0000"/>
                <w:lang w:val="en-US"/>
              </w:rPr>
              <w:t xml:space="preserve"> the first symbol of the time domain window including the transmission occasion </w:t>
            </w:r>
            <m:oMath>
              <m:r>
                <w:rPr>
                  <w:rFonts w:ascii="Cambria Math" w:hAnsi="Cambria Math"/>
                  <w:color w:val="FF0000"/>
                  <w:lang w:val="en-US"/>
                </w:rPr>
                <m:t>i</m:t>
              </m:r>
            </m:oMath>
            <w:r w:rsidRPr="00FF3F81">
              <w:rPr>
                <w:i/>
                <w:iCs/>
                <w:color w:val="FF0000"/>
                <w:lang w:val="en-US"/>
              </w:rPr>
              <w:t xml:space="preserve"> </w:t>
            </w:r>
            <w:r w:rsidRPr="00FF3F81">
              <w:rPr>
                <w:color w:val="FF0000"/>
                <w:lang w:val="en-US"/>
              </w:rPr>
              <w:t xml:space="preserve">to the first symbol of the transmission occasion </w:t>
            </w:r>
            <m:oMath>
              <m:r>
                <w:rPr>
                  <w:rFonts w:ascii="Cambria Math" w:hAnsi="Cambria Math"/>
                  <w:color w:val="FF0000"/>
                  <w:lang w:val="en-US"/>
                </w:rPr>
                <m:t>i</m:t>
              </m:r>
            </m:oMath>
            <w:r w:rsidRPr="00FF3F81">
              <w:rPr>
                <w:color w:val="FF0000"/>
                <w:lang w:val="en-US"/>
              </w:rPr>
              <w:t xml:space="preserve">, where </w:t>
            </w:r>
            <w:r w:rsidRPr="00676EC7">
              <w:rPr>
                <w:bCs/>
                <w:color w:val="FF0000"/>
                <w:lang w:val="en-US" w:eastAsia="x-none"/>
              </w:rPr>
              <w:t>the time domain window is determined as described in</w:t>
            </w:r>
            <w:r w:rsidRPr="00676EC7">
              <w:rPr>
                <w:i/>
                <w:color w:val="FF0000"/>
                <w:lang w:val="en-US" w:eastAsia="x-none"/>
              </w:rPr>
              <w:t xml:space="preserve"> </w:t>
            </w:r>
            <w:r w:rsidRPr="00676EC7">
              <w:rPr>
                <w:color w:val="FF0000"/>
                <w:lang w:val="en-US" w:eastAsia="x-none"/>
              </w:rPr>
              <w:t xml:space="preserve">[6, TS 38.214] and </w:t>
            </w:r>
            <w:r w:rsidRPr="00676EC7">
              <w:rPr>
                <w:i/>
                <w:iCs/>
                <w:color w:val="FF0000"/>
                <w:lang w:val="en-US" w:eastAsia="x-none"/>
              </w:rPr>
              <w:t>K</w:t>
            </w:r>
            <w:r w:rsidRPr="00676EC7">
              <w:rPr>
                <w:color w:val="FF0000"/>
                <w:lang w:val="en-US" w:eastAsia="x-none"/>
              </w:rPr>
              <w:t xml:space="preserve"> </w:t>
            </w:r>
            <w:r w:rsidRPr="00676EC7">
              <w:rPr>
                <w:color w:val="FF0000"/>
                <w:lang w:val="en-US"/>
              </w:rPr>
              <w:t xml:space="preserve">is a number of </w:t>
            </w:r>
            <w:r w:rsidRPr="00676EC7">
              <w:rPr>
                <w:noProof/>
                <w:color w:val="FF0000"/>
                <w:position w:val="-12"/>
                <w:lang w:val="en-US"/>
              </w:rPr>
              <w:drawing>
                <wp:inline distT="0" distB="0" distL="0" distR="0" wp14:anchorId="77BC4F43" wp14:editId="0E39AAF7">
                  <wp:extent cx="565150" cy="184150"/>
                  <wp:effectExtent l="0" t="0" r="6350" b="635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676EC7">
              <w:rPr>
                <w:color w:val="FF0000"/>
                <w:lang w:val="en-US"/>
              </w:rPr>
              <w:t xml:space="preserve"> symbols equal to the product of a number of symbols per slot, </w:t>
            </w:r>
            <w:r w:rsidRPr="00676EC7">
              <w:rPr>
                <w:noProof/>
                <w:color w:val="FF0000"/>
                <w:position w:val="-12"/>
                <w:lang w:val="en-US"/>
              </w:rPr>
              <w:drawing>
                <wp:inline distT="0" distB="0" distL="0" distR="0" wp14:anchorId="55606F51" wp14:editId="6F9B48FF">
                  <wp:extent cx="279400" cy="234950"/>
                  <wp:effectExtent l="0" t="0" r="635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676EC7">
              <w:rPr>
                <w:color w:val="FF0000"/>
                <w:lang w:val="en-US"/>
              </w:rPr>
              <w:t xml:space="preserve">, and the minimum of the values provided by </w:t>
            </w:r>
            <w:r w:rsidRPr="00676EC7">
              <w:rPr>
                <w:i/>
                <w:color w:val="FF0000"/>
                <w:lang w:val="en-US"/>
              </w:rPr>
              <w:t>k2</w:t>
            </w:r>
            <w:r w:rsidRPr="00676EC7">
              <w:rPr>
                <w:color w:val="FF0000"/>
                <w:lang w:val="en-US"/>
              </w:rPr>
              <w:t xml:space="preserve"> in </w:t>
            </w:r>
            <w:r w:rsidRPr="00676EC7">
              <w:rPr>
                <w:i/>
                <w:iCs/>
                <w:color w:val="FF0000"/>
                <w:lang w:val="en-US"/>
              </w:rPr>
              <w:t>PUSCH-</w:t>
            </w:r>
            <w:proofErr w:type="spellStart"/>
            <w:r w:rsidRPr="00676EC7">
              <w:rPr>
                <w:i/>
                <w:iCs/>
                <w:color w:val="FF0000"/>
                <w:lang w:val="en-US"/>
              </w:rPr>
              <w:t>ConfigCommon</w:t>
            </w:r>
            <w:proofErr w:type="spellEnd"/>
            <w:r w:rsidRPr="00676EC7">
              <w:rPr>
                <w:iCs/>
                <w:color w:val="FF0000"/>
                <w:lang w:val="en-US"/>
              </w:rPr>
              <w:t xml:space="preserve"> </w:t>
            </w:r>
            <w:r w:rsidRPr="00676EC7">
              <w:rPr>
                <w:color w:val="FF0000"/>
                <w:lang w:val="en-US"/>
              </w:rPr>
              <w:t xml:space="preserve">for active UL BWP </w:t>
            </w:r>
            <w:r w:rsidRPr="00676EC7">
              <w:rPr>
                <w:noProof/>
                <w:color w:val="FF0000"/>
                <w:position w:val="-6"/>
                <w:lang w:val="en-US"/>
              </w:rPr>
              <w:drawing>
                <wp:inline distT="0" distB="0" distL="0" distR="0" wp14:anchorId="334C3EEC" wp14:editId="0F16A6F3">
                  <wp:extent cx="95250" cy="17780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676EC7">
              <w:rPr>
                <w:iCs/>
                <w:color w:val="FF0000"/>
                <w:lang w:val="en-US"/>
              </w:rPr>
              <w:t xml:space="preserve"> </w:t>
            </w:r>
            <w:r w:rsidRPr="00676EC7">
              <w:rPr>
                <w:color w:val="FF0000"/>
                <w:lang w:val="en-US"/>
              </w:rPr>
              <w:t xml:space="preserve">of carrier </w:t>
            </w:r>
            <w:r w:rsidRPr="00676EC7">
              <w:rPr>
                <w:noProof/>
                <w:color w:val="FF0000"/>
                <w:position w:val="-10"/>
                <w:lang w:val="en-US"/>
              </w:rPr>
              <w:drawing>
                <wp:inline distT="0" distB="0" distL="0" distR="0" wp14:anchorId="730F6921" wp14:editId="31410150">
                  <wp:extent cx="95250" cy="184150"/>
                  <wp:effectExtent l="0" t="0" r="0" b="635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76EC7">
              <w:rPr>
                <w:iCs/>
                <w:color w:val="FF0000"/>
                <w:lang w:val="en-US"/>
              </w:rPr>
              <w:t xml:space="preserve"> of</w:t>
            </w:r>
            <w:r w:rsidRPr="00676EC7">
              <w:rPr>
                <w:color w:val="FF0000"/>
                <w:lang w:val="en-US"/>
              </w:rPr>
              <w:t xml:space="preserve"> primary cell </w:t>
            </w:r>
            <w:r w:rsidRPr="00676EC7">
              <w:rPr>
                <w:noProof/>
                <w:color w:val="FF0000"/>
                <w:position w:val="-6"/>
                <w:lang w:val="en-US"/>
              </w:rPr>
              <w:drawing>
                <wp:inline distT="0" distB="0" distL="0" distR="0" wp14:anchorId="25DC2A50" wp14:editId="0A500726">
                  <wp:extent cx="114300" cy="1587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676EC7">
              <w:rPr>
                <w:color w:val="FF0000"/>
                <w:lang w:val="en-US"/>
              </w:rPr>
              <w:t>.</w:t>
            </w:r>
          </w:p>
          <w:p w14:paraId="3563242A" w14:textId="77777777" w:rsidR="008612FC" w:rsidRPr="00FF3F81" w:rsidRDefault="008612FC" w:rsidP="007126DA">
            <w:pPr>
              <w:pStyle w:val="B3"/>
              <w:ind w:left="1160" w:hanging="283"/>
              <w:rPr>
                <w:color w:val="FF0000"/>
                <w:lang w:val="en-US"/>
              </w:rPr>
            </w:pPr>
            <w:r w:rsidRPr="00FF3F81">
              <w:rPr>
                <w:color w:val="FF0000"/>
                <w:lang w:val="en-US"/>
              </w:rPr>
              <w:t xml:space="preserve">- </w:t>
            </w:r>
            <w:r>
              <w:rPr>
                <w:color w:val="FF0000"/>
                <w:lang w:val="en-US"/>
              </w:rPr>
              <w:t xml:space="preserve"> </w:t>
            </w:r>
            <w:r w:rsidRPr="00FF3F81">
              <w:rPr>
                <w:color w:val="FF0000"/>
                <w:lang w:val="en-US"/>
              </w:rPr>
              <w:t xml:space="preserve">If the UE is not provided </w:t>
            </w:r>
            <w:r w:rsidRPr="00FF3F81">
              <w:rPr>
                <w:bCs/>
                <w:i/>
                <w:iCs/>
                <w:color w:val="FF0000"/>
                <w:lang w:val="en-US" w:eastAsia="x-none"/>
              </w:rPr>
              <w:t>PUCCH-DMRS-Bundling</w:t>
            </w:r>
            <w:r w:rsidRPr="00FF3F81">
              <w:rPr>
                <w:bCs/>
                <w:color w:val="FF0000"/>
                <w:lang w:val="en-US" w:eastAsia="x-none"/>
              </w:rPr>
              <w:t xml:space="preserve"> = ‘enabled’,</w:t>
            </w:r>
          </w:p>
          <w:p w14:paraId="376F30B5" w14:textId="77777777" w:rsidR="008612FC" w:rsidRPr="00FF3F81" w:rsidRDefault="008612FC" w:rsidP="007126DA">
            <w:pPr>
              <w:pStyle w:val="B3"/>
              <w:ind w:left="1415" w:hanging="280"/>
              <w:rPr>
                <w:lang w:val="en-US"/>
              </w:rPr>
            </w:pPr>
            <w:r w:rsidRPr="00FF3F81">
              <w:rPr>
                <w:lang w:val="en-US"/>
              </w:rPr>
              <w:t>-</w:t>
            </w:r>
            <w:r w:rsidRPr="00FF3F81">
              <w:rPr>
                <w:lang w:val="en-US"/>
              </w:rPr>
              <w:tab/>
              <w:t xml:space="preserve">If the PUCCH transmission is in response to a detection by the UE of a DCI format, </w:t>
            </w:r>
            <w:r w:rsidRPr="00FF3F81">
              <w:rPr>
                <w:noProof/>
                <w:position w:val="-10"/>
                <w:lang w:val="en-US"/>
              </w:rPr>
              <w:drawing>
                <wp:inline distT="0" distB="0" distL="0" distR="0" wp14:anchorId="3B2EE63E" wp14:editId="11439D29">
                  <wp:extent cx="565150" cy="184150"/>
                  <wp:effectExtent l="0" t="0" r="6350" b="635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is </w:t>
            </w:r>
            <w:proofErr w:type="gramStart"/>
            <w:r w:rsidRPr="00FF3F81">
              <w:rPr>
                <w:lang w:val="en-US"/>
              </w:rPr>
              <w:t>a number of</w:t>
            </w:r>
            <w:proofErr w:type="gramEnd"/>
            <w:r w:rsidRPr="00FF3F81">
              <w:rPr>
                <w:lang w:val="en-US"/>
              </w:rPr>
              <w:t xml:space="preserve"> symbols for active UL BWP </w:t>
            </w:r>
            <w:r w:rsidRPr="00FF3F81">
              <w:rPr>
                <w:noProof/>
                <w:position w:val="-6"/>
                <w:lang w:val="en-US"/>
              </w:rPr>
              <w:drawing>
                <wp:inline distT="0" distB="0" distL="0" distR="0" wp14:anchorId="69F0F00E" wp14:editId="5B3631D6">
                  <wp:extent cx="95250" cy="177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4922B609" wp14:editId="53AE4232">
                  <wp:extent cx="95250" cy="184150"/>
                  <wp:effectExtent l="0" t="0" r="0" b="635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5F2E6A94" wp14:editId="12BB979F">
                  <wp:extent cx="114300" cy="1587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after a last symbol of a corresponding PDCCH reception and before a first symbol of the PUCCH transmission</w:t>
            </w:r>
          </w:p>
          <w:p w14:paraId="3FAC543D" w14:textId="77777777" w:rsidR="008612FC" w:rsidRPr="00FF3F81" w:rsidRDefault="008612FC" w:rsidP="007126DA">
            <w:pPr>
              <w:pStyle w:val="B3"/>
              <w:ind w:left="1415" w:hanging="280"/>
              <w:rPr>
                <w:lang w:val="en-US"/>
              </w:rPr>
            </w:pPr>
            <w:r w:rsidRPr="00FF3F81">
              <w:rPr>
                <w:lang w:val="en-US"/>
              </w:rPr>
              <w:t>-</w:t>
            </w:r>
            <w:r w:rsidRPr="00FF3F81">
              <w:rPr>
                <w:lang w:val="en-US"/>
              </w:rPr>
              <w:tab/>
              <w:t xml:space="preserve">If the PUCCH transmission is not in response to a detection by the UE of a DCI format, </w:t>
            </w:r>
            <w:r w:rsidRPr="00FF3F81">
              <w:rPr>
                <w:noProof/>
                <w:position w:val="-10"/>
                <w:lang w:val="en-US"/>
              </w:rPr>
              <w:drawing>
                <wp:inline distT="0" distB="0" distL="0" distR="0" wp14:anchorId="41B458CC" wp14:editId="3EBF6021">
                  <wp:extent cx="565150" cy="184150"/>
                  <wp:effectExtent l="0" t="0" r="6350" b="635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is </w:t>
            </w:r>
            <w:proofErr w:type="gramStart"/>
            <w:r w:rsidRPr="00FF3F81">
              <w:rPr>
                <w:lang w:val="en-US"/>
              </w:rPr>
              <w:t>a number of</w:t>
            </w:r>
            <w:proofErr w:type="gramEnd"/>
            <w:r w:rsidRPr="00FF3F81">
              <w:rPr>
                <w:lang w:val="en-US"/>
              </w:rPr>
              <w:t xml:space="preserve"> </w:t>
            </w:r>
            <w:r w:rsidRPr="00FF3F81">
              <w:rPr>
                <w:noProof/>
                <w:position w:val="-12"/>
                <w:lang w:val="en-US"/>
              </w:rPr>
              <w:drawing>
                <wp:inline distT="0" distB="0" distL="0" distR="0" wp14:anchorId="4ED7998B" wp14:editId="402A553E">
                  <wp:extent cx="565150" cy="184150"/>
                  <wp:effectExtent l="0" t="0" r="6350" b="635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FF3F81">
              <w:rPr>
                <w:lang w:val="en-US"/>
              </w:rPr>
              <w:t xml:space="preserve"> symbols equal to the product of a number of symbols per slot, </w:t>
            </w:r>
            <w:r w:rsidRPr="00FF3F81">
              <w:rPr>
                <w:noProof/>
                <w:position w:val="-12"/>
                <w:lang w:val="en-US"/>
              </w:rPr>
              <w:drawing>
                <wp:inline distT="0" distB="0" distL="0" distR="0" wp14:anchorId="33150D02" wp14:editId="49A0C544">
                  <wp:extent cx="279400" cy="234950"/>
                  <wp:effectExtent l="0" t="0" r="635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FF3F81">
              <w:rPr>
                <w:lang w:val="en-US"/>
              </w:rPr>
              <w:t xml:space="preserve">, and the minimum of the values provided by </w:t>
            </w:r>
            <w:r w:rsidRPr="00FF3F81">
              <w:rPr>
                <w:i/>
                <w:lang w:val="en-US"/>
              </w:rPr>
              <w:t>k2</w:t>
            </w:r>
            <w:r w:rsidRPr="00FF3F81">
              <w:rPr>
                <w:lang w:val="en-US"/>
              </w:rPr>
              <w:t xml:space="preserve"> in </w:t>
            </w:r>
            <w:r w:rsidRPr="00FF3F81">
              <w:rPr>
                <w:i/>
                <w:iCs/>
                <w:lang w:val="en-US"/>
              </w:rPr>
              <w:t>PUSCH-</w:t>
            </w:r>
            <w:proofErr w:type="spellStart"/>
            <w:r w:rsidRPr="00FF3F81">
              <w:rPr>
                <w:i/>
                <w:iCs/>
                <w:lang w:val="en-US"/>
              </w:rPr>
              <w:t>ConfigCommon</w:t>
            </w:r>
            <w:proofErr w:type="spellEnd"/>
            <w:r w:rsidRPr="00FF3F81">
              <w:rPr>
                <w:iCs/>
                <w:lang w:val="en-US"/>
              </w:rPr>
              <w:t xml:space="preserve"> </w:t>
            </w:r>
            <w:r w:rsidRPr="00FF3F81">
              <w:rPr>
                <w:lang w:val="en-US"/>
              </w:rPr>
              <w:t xml:space="preserve">for active UL BWP </w:t>
            </w:r>
            <w:r w:rsidRPr="00FF3F81">
              <w:rPr>
                <w:noProof/>
                <w:position w:val="-6"/>
                <w:lang w:val="en-US"/>
              </w:rPr>
              <w:drawing>
                <wp:inline distT="0" distB="0" distL="0" distR="0" wp14:anchorId="37BC9CBE" wp14:editId="59D5F319">
                  <wp:extent cx="95250" cy="17780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7FDBEA42" wp14:editId="32B6E08F">
                  <wp:extent cx="95250" cy="184150"/>
                  <wp:effectExtent l="0" t="0" r="0" b="635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2CD1AE15" wp14:editId="03103732">
                  <wp:extent cx="114300" cy="1587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512882BF" w14:textId="77777777" w:rsidR="008612FC" w:rsidRPr="00FF3F81" w:rsidRDefault="008612FC" w:rsidP="007126DA">
            <w:pPr>
              <w:pStyle w:val="B3"/>
              <w:rPr>
                <w:lang w:val="en-US"/>
              </w:rPr>
            </w:pPr>
            <w:r w:rsidRPr="00FF3F81">
              <w:rPr>
                <w:lang w:val="en-US"/>
              </w:rPr>
              <w:t>-</w:t>
            </w:r>
            <w:r w:rsidRPr="00FF3F81">
              <w:rPr>
                <w:lang w:val="en-US"/>
              </w:rPr>
              <w:tab/>
              <w:t xml:space="preserve">If the UE has reached maximum power for active UL BWP </w:t>
            </w:r>
            <w:r w:rsidRPr="00FF3F81">
              <w:rPr>
                <w:noProof/>
                <w:position w:val="-6"/>
                <w:lang w:val="en-US"/>
              </w:rPr>
              <w:drawing>
                <wp:inline distT="0" distB="0" distL="0" distR="0" wp14:anchorId="20222B4B" wp14:editId="59E3A394">
                  <wp:extent cx="95250" cy="17780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0D07529D" wp14:editId="6CF90F73">
                  <wp:extent cx="95250" cy="184150"/>
                  <wp:effectExtent l="0" t="0" r="0" b="635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29D29462" wp14:editId="0E9332C5">
                  <wp:extent cx="114300" cy="1587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at PUCCH transmission occasion </w:t>
            </w:r>
            <w:r w:rsidRPr="00FF3F81">
              <w:rPr>
                <w:noProof/>
                <w:position w:val="-10"/>
                <w:lang w:val="en-US"/>
              </w:rPr>
              <w:drawing>
                <wp:inline distT="0" distB="0" distL="0" distR="0" wp14:anchorId="400F67C3" wp14:editId="2A0C8686">
                  <wp:extent cx="279400" cy="184150"/>
                  <wp:effectExtent l="0" t="0" r="6350" b="635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24"/>
                <w:lang w:val="en-US"/>
              </w:rPr>
              <w:drawing>
                <wp:inline distT="0" distB="0" distL="0" distR="0" wp14:anchorId="3D917E9F" wp14:editId="11B37F98">
                  <wp:extent cx="1263650" cy="3492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63650" cy="349250"/>
                          </a:xfrm>
                          <a:prstGeom prst="rect">
                            <a:avLst/>
                          </a:prstGeom>
                          <a:noFill/>
                          <a:ln>
                            <a:noFill/>
                          </a:ln>
                        </pic:spPr>
                      </pic:pic>
                    </a:graphicData>
                  </a:graphic>
                </wp:inline>
              </w:drawing>
            </w:r>
            <w:r w:rsidRPr="00FF3F81">
              <w:rPr>
                <w:lang w:val="en-US"/>
              </w:rPr>
              <w:t xml:space="preserve">, then </w:t>
            </w:r>
            <w:r w:rsidRPr="00FF3F81">
              <w:rPr>
                <w:noProof/>
                <w:position w:val="-12"/>
                <w:lang w:val="en-US"/>
              </w:rPr>
              <w:drawing>
                <wp:inline distT="0" distB="0" distL="0" distR="0" wp14:anchorId="2E3297ED" wp14:editId="65FB314B">
                  <wp:extent cx="1384300" cy="209550"/>
                  <wp:effectExtent l="0" t="0" r="635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84300" cy="209550"/>
                          </a:xfrm>
                          <a:prstGeom prst="rect">
                            <a:avLst/>
                          </a:prstGeom>
                          <a:noFill/>
                          <a:ln>
                            <a:noFill/>
                          </a:ln>
                        </pic:spPr>
                      </pic:pic>
                    </a:graphicData>
                  </a:graphic>
                </wp:inline>
              </w:drawing>
            </w:r>
          </w:p>
          <w:p w14:paraId="1A2CCA62" w14:textId="77777777" w:rsidR="008612FC" w:rsidRPr="00FF3F81" w:rsidRDefault="008612FC" w:rsidP="007126DA">
            <w:pPr>
              <w:pStyle w:val="B3"/>
              <w:rPr>
                <w:lang w:val="en-US"/>
              </w:rPr>
            </w:pPr>
            <w:r w:rsidRPr="00FF3F81">
              <w:rPr>
                <w:lang w:val="en-US"/>
              </w:rPr>
              <w:t>-</w:t>
            </w:r>
            <w:r w:rsidRPr="00FF3F81">
              <w:rPr>
                <w:lang w:val="en-US"/>
              </w:rPr>
              <w:tab/>
              <w:t xml:space="preserve">If UE has reached minimum power for active UL BWP </w:t>
            </w:r>
            <w:r w:rsidRPr="00FF3F81">
              <w:rPr>
                <w:noProof/>
                <w:position w:val="-6"/>
                <w:lang w:val="en-US"/>
              </w:rPr>
              <w:drawing>
                <wp:inline distT="0" distB="0" distL="0" distR="0" wp14:anchorId="709EEE0C" wp14:editId="1C1F4077">
                  <wp:extent cx="95250" cy="17780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FF3F81">
              <w:rPr>
                <w:iCs/>
                <w:lang w:val="en-US"/>
              </w:rPr>
              <w:t xml:space="preserve"> </w:t>
            </w:r>
            <w:r w:rsidRPr="00FF3F81">
              <w:rPr>
                <w:lang w:val="en-US"/>
              </w:rPr>
              <w:t xml:space="preserve">of carrier </w:t>
            </w:r>
            <w:r w:rsidRPr="00FF3F81">
              <w:rPr>
                <w:noProof/>
                <w:position w:val="-10"/>
                <w:lang w:val="en-US"/>
              </w:rPr>
              <w:drawing>
                <wp:inline distT="0" distB="0" distL="0" distR="0" wp14:anchorId="75F8E3AD" wp14:editId="68436ADE">
                  <wp:extent cx="95250" cy="184150"/>
                  <wp:effectExtent l="0" t="0" r="0" b="635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F3F81">
              <w:rPr>
                <w:iCs/>
                <w:lang w:val="en-US"/>
              </w:rPr>
              <w:t xml:space="preserve"> of</w:t>
            </w:r>
            <w:r w:rsidRPr="00FF3F81">
              <w:rPr>
                <w:lang w:val="en-US"/>
              </w:rPr>
              <w:t xml:space="preserve"> primary cell </w:t>
            </w:r>
            <w:r w:rsidRPr="00FF3F81">
              <w:rPr>
                <w:noProof/>
                <w:position w:val="-6"/>
                <w:lang w:val="en-US"/>
              </w:rPr>
              <w:drawing>
                <wp:inline distT="0" distB="0" distL="0" distR="0" wp14:anchorId="7D67ACC6" wp14:editId="0D5C17E0">
                  <wp:extent cx="114300" cy="1587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FF3F81">
              <w:rPr>
                <w:lang w:val="en-US"/>
              </w:rPr>
              <w:t xml:space="preserve"> at PUCCH transmission occasion </w:t>
            </w:r>
            <w:r w:rsidRPr="00FF3F81">
              <w:rPr>
                <w:noProof/>
                <w:position w:val="-10"/>
                <w:lang w:val="en-US"/>
              </w:rPr>
              <w:drawing>
                <wp:inline distT="0" distB="0" distL="0" distR="0" wp14:anchorId="210CAE3D" wp14:editId="7E852708">
                  <wp:extent cx="279400" cy="184150"/>
                  <wp:effectExtent l="0" t="0" r="6350" b="635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F3F81">
              <w:rPr>
                <w:lang w:val="en-US"/>
              </w:rPr>
              <w:t xml:space="preserve"> and </w:t>
            </w:r>
            <w:r w:rsidRPr="00FF3F81">
              <w:rPr>
                <w:noProof/>
                <w:position w:val="-24"/>
                <w:lang w:val="en-US"/>
              </w:rPr>
              <w:drawing>
                <wp:inline distT="0" distB="0" distL="0" distR="0" wp14:anchorId="55376C0B" wp14:editId="4A38D1DD">
                  <wp:extent cx="1193800" cy="349250"/>
                  <wp:effectExtent l="0" t="0" r="635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93800" cy="349250"/>
                          </a:xfrm>
                          <a:prstGeom prst="rect">
                            <a:avLst/>
                          </a:prstGeom>
                          <a:noFill/>
                          <a:ln>
                            <a:noFill/>
                          </a:ln>
                        </pic:spPr>
                      </pic:pic>
                    </a:graphicData>
                  </a:graphic>
                </wp:inline>
              </w:drawing>
            </w:r>
            <w:r w:rsidRPr="00FF3F81">
              <w:rPr>
                <w:lang w:val="en-US"/>
              </w:rPr>
              <w:t xml:space="preserve">, then </w:t>
            </w:r>
            <w:r w:rsidRPr="00FF3F81">
              <w:rPr>
                <w:noProof/>
                <w:position w:val="-12"/>
                <w:lang w:val="en-US"/>
              </w:rPr>
              <w:drawing>
                <wp:inline distT="0" distB="0" distL="0" distR="0" wp14:anchorId="00D7EC65" wp14:editId="7694A1C0">
                  <wp:extent cx="1263650" cy="203200"/>
                  <wp:effectExtent l="0" t="0" r="0" b="635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63650" cy="203200"/>
                          </a:xfrm>
                          <a:prstGeom prst="rect">
                            <a:avLst/>
                          </a:prstGeom>
                          <a:noFill/>
                          <a:ln>
                            <a:noFill/>
                          </a:ln>
                        </pic:spPr>
                      </pic:pic>
                    </a:graphicData>
                  </a:graphic>
                </wp:inline>
              </w:drawing>
            </w:r>
            <w:r w:rsidRPr="00FF3F81">
              <w:rPr>
                <w:lang w:val="en-US"/>
              </w:rPr>
              <w:t xml:space="preserve"> </w:t>
            </w:r>
          </w:p>
          <w:p w14:paraId="435CC1C8" w14:textId="77777777" w:rsidR="008612FC" w:rsidRPr="00FF3F81" w:rsidRDefault="008612FC" w:rsidP="007126DA">
            <w:pPr>
              <w:pStyle w:val="3GPPNormalText"/>
              <w:jc w:val="center"/>
              <w:rPr>
                <w:rFonts w:ascii="Times New Roman" w:hAnsi="Times New Roman"/>
                <w:b/>
                <w:bCs/>
                <w:color w:val="FF0000"/>
                <w:sz w:val="24"/>
                <w:szCs w:val="28"/>
              </w:rPr>
            </w:pPr>
            <w:r w:rsidRPr="00FF3F81">
              <w:rPr>
                <w:rFonts w:ascii="Times New Roman" w:hAnsi="Times New Roman"/>
                <w:b/>
                <w:bCs/>
                <w:sz w:val="24"/>
                <w:szCs w:val="28"/>
              </w:rPr>
              <w:t>***Unchanged text is omitted ***</w:t>
            </w:r>
          </w:p>
        </w:tc>
      </w:tr>
    </w:tbl>
    <w:p w14:paraId="30FCDA64" w14:textId="77777777" w:rsidR="008612FC" w:rsidRPr="00FF3F81" w:rsidRDefault="008612FC" w:rsidP="008612FC">
      <w:pPr>
        <w:rPr>
          <w:lang w:val="en-US"/>
        </w:rPr>
      </w:pPr>
    </w:p>
    <w:p w14:paraId="5252CA4D" w14:textId="279D4951" w:rsidR="00DF0036" w:rsidRPr="00DF0036" w:rsidRDefault="00B0560D" w:rsidP="00B0560D">
      <w:pPr>
        <w:pStyle w:val="Caption"/>
        <w:jc w:val="both"/>
        <w:rPr>
          <w:lang w:val="en-US" w:eastAsia="zh-CN"/>
        </w:rPr>
      </w:pPr>
      <w:r w:rsidRPr="00FF3F81">
        <w:rPr>
          <w:lang w:val="en-US"/>
        </w:rPr>
        <w:t xml:space="preserve">Proposal </w:t>
      </w:r>
      <w:r>
        <w:rPr>
          <w:lang w:val="en-US"/>
        </w:rPr>
        <w:t>7</w:t>
      </w:r>
      <w:r w:rsidRPr="00FF3F81">
        <w:rPr>
          <w:lang w:val="en-US"/>
        </w:rPr>
        <w:t xml:space="preserve">. The value range for both </w:t>
      </w:r>
      <w:r w:rsidRPr="00FF3F81">
        <w:rPr>
          <w:i/>
          <w:iCs/>
          <w:lang w:val="en-US"/>
        </w:rPr>
        <w:t>PUSCH-</w:t>
      </w:r>
      <w:proofErr w:type="spellStart"/>
      <w:r w:rsidRPr="00FF3F81">
        <w:rPr>
          <w:i/>
          <w:iCs/>
          <w:lang w:val="en-US"/>
        </w:rPr>
        <w:t>TimeDomainWindowLength</w:t>
      </w:r>
      <w:proofErr w:type="spellEnd"/>
      <w:r w:rsidRPr="00FF3F81">
        <w:rPr>
          <w:lang w:val="en-US"/>
        </w:rPr>
        <w:t xml:space="preserve"> and </w:t>
      </w:r>
      <w:r w:rsidRPr="00FF3F81">
        <w:rPr>
          <w:i/>
          <w:iCs/>
          <w:lang w:val="en-US"/>
        </w:rPr>
        <w:t>PUCCH-</w:t>
      </w:r>
      <w:proofErr w:type="spellStart"/>
      <w:r w:rsidRPr="00FF3F81">
        <w:rPr>
          <w:i/>
          <w:iCs/>
          <w:lang w:val="en-US"/>
        </w:rPr>
        <w:t>TimeDomainWindowLength</w:t>
      </w:r>
      <w:proofErr w:type="spellEnd"/>
      <w:r w:rsidRPr="00FF3F81">
        <w:rPr>
          <w:lang w:val="en-US"/>
        </w:rPr>
        <w:t xml:space="preserve"> is INTEGER (2, ..., 32).</w:t>
      </w:r>
    </w:p>
    <w:p w14:paraId="53CD9119" w14:textId="1EA56B9D" w:rsidR="00885580" w:rsidRPr="00FF3F81" w:rsidRDefault="00885580" w:rsidP="00885580">
      <w:pPr>
        <w:pStyle w:val="Heading1"/>
        <w:numPr>
          <w:ilvl w:val="0"/>
          <w:numId w:val="0"/>
        </w:numPr>
        <w:rPr>
          <w:lang w:val="en-US"/>
        </w:rPr>
      </w:pPr>
      <w:bookmarkStart w:id="30" w:name="_Toc67700565"/>
      <w:r w:rsidRPr="00FF3F81">
        <w:rPr>
          <w:lang w:val="en-US"/>
        </w:rPr>
        <w:t>References</w:t>
      </w:r>
      <w:bookmarkEnd w:id="30"/>
    </w:p>
    <w:p w14:paraId="1C551B58" w14:textId="77CD0B79" w:rsidR="001B67A4" w:rsidRPr="00FF3F81" w:rsidRDefault="001B67A4" w:rsidP="006941A6">
      <w:pPr>
        <w:pStyle w:val="ListParagraph"/>
        <w:numPr>
          <w:ilvl w:val="0"/>
          <w:numId w:val="4"/>
        </w:numPr>
        <w:rPr>
          <w:szCs w:val="20"/>
          <w:lang w:val="en-US"/>
        </w:rPr>
      </w:pPr>
      <w:bookmarkStart w:id="31" w:name="_Ref60930118"/>
      <w:r w:rsidRPr="00FF3F81">
        <w:rPr>
          <w:szCs w:val="20"/>
          <w:lang w:val="en-US"/>
        </w:rPr>
        <w:t>RP-202928</w:t>
      </w:r>
      <w:r w:rsidRPr="00FF3F81">
        <w:rPr>
          <w:szCs w:val="20"/>
          <w:lang w:val="en-US"/>
        </w:rPr>
        <w:tab/>
        <w:t>New WID on NR coverage enhancements, China Telecom (moderator), December 2020.</w:t>
      </w:r>
      <w:bookmarkEnd w:id="31"/>
    </w:p>
    <w:p w14:paraId="103E176C" w14:textId="78C18BEE" w:rsidR="005E19D6" w:rsidRPr="00FF3F81" w:rsidRDefault="005E19D6" w:rsidP="005E19D6">
      <w:pPr>
        <w:pStyle w:val="ListParagraph"/>
        <w:numPr>
          <w:ilvl w:val="0"/>
          <w:numId w:val="4"/>
        </w:numPr>
        <w:rPr>
          <w:szCs w:val="20"/>
          <w:lang w:val="en-US"/>
        </w:rPr>
      </w:pPr>
      <w:bookmarkStart w:id="32" w:name="_Ref94538292"/>
      <w:r w:rsidRPr="00FF3F81">
        <w:rPr>
          <w:szCs w:val="20"/>
          <w:lang w:val="en-US"/>
        </w:rPr>
        <w:lastRenderedPageBreak/>
        <w:t>R1-2200790</w:t>
      </w:r>
      <w:r w:rsidRPr="00FF3F81">
        <w:rPr>
          <w:szCs w:val="20"/>
          <w:lang w:val="en-US"/>
        </w:rPr>
        <w:tab/>
        <w:t>Summary of email discussion on joint channel estimation for PUSCH, China Telecom (moderator), January 2022.</w:t>
      </w:r>
      <w:bookmarkEnd w:id="32"/>
    </w:p>
    <w:p w14:paraId="34221284" w14:textId="65149F36" w:rsidR="0073501C" w:rsidRPr="00FF3F81" w:rsidRDefault="0073501C" w:rsidP="005E19D6">
      <w:pPr>
        <w:pStyle w:val="ListParagraph"/>
        <w:numPr>
          <w:ilvl w:val="0"/>
          <w:numId w:val="4"/>
        </w:numPr>
        <w:rPr>
          <w:szCs w:val="20"/>
          <w:lang w:val="en-US"/>
        </w:rPr>
      </w:pPr>
      <w:bookmarkStart w:id="33" w:name="_Ref94710206"/>
      <w:r w:rsidRPr="00FF3F81">
        <w:rPr>
          <w:szCs w:val="20"/>
          <w:lang w:val="en-US"/>
        </w:rPr>
        <w:t>R1-22</w:t>
      </w:r>
      <w:r w:rsidR="00DD5421">
        <w:rPr>
          <w:szCs w:val="20"/>
          <w:lang w:val="en-US"/>
        </w:rPr>
        <w:t>01029</w:t>
      </w:r>
      <w:r w:rsidRPr="00FF3F81">
        <w:rPr>
          <w:szCs w:val="20"/>
          <w:lang w:val="en-US"/>
        </w:rPr>
        <w:tab/>
        <w:t>Absolute TPC timeline and support of absolute TPC with DCI format 2_2, Nokia, Nokia Shanghai Bell, February 2022.</w:t>
      </w:r>
      <w:bookmarkEnd w:id="33"/>
    </w:p>
    <w:p w14:paraId="4456B7B8" w14:textId="632CB5F4" w:rsidR="00D5518D" w:rsidRPr="00FF3F81" w:rsidRDefault="00D5518D" w:rsidP="00D5518D">
      <w:pPr>
        <w:pStyle w:val="ListParagraph"/>
        <w:numPr>
          <w:ilvl w:val="0"/>
          <w:numId w:val="4"/>
        </w:numPr>
        <w:rPr>
          <w:szCs w:val="20"/>
          <w:lang w:val="en-US"/>
        </w:rPr>
      </w:pPr>
      <w:bookmarkStart w:id="34" w:name="_Ref94776314"/>
      <w:r w:rsidRPr="00FF3F81">
        <w:rPr>
          <w:szCs w:val="20"/>
          <w:lang w:val="en-US"/>
        </w:rPr>
        <w:t>R1-22</w:t>
      </w:r>
      <w:r w:rsidR="00DD5421">
        <w:rPr>
          <w:szCs w:val="20"/>
          <w:lang w:val="en-US"/>
        </w:rPr>
        <w:t>01030</w:t>
      </w:r>
      <w:r w:rsidRPr="00FF3F81">
        <w:rPr>
          <w:szCs w:val="20"/>
          <w:lang w:val="en-US"/>
        </w:rPr>
        <w:tab/>
        <w:t xml:space="preserve">TPC accumulation, interpretation of </w:t>
      </w:r>
      <w:r w:rsidRPr="00FF3F81">
        <w:rPr>
          <w:i/>
          <w:iCs/>
          <w:szCs w:val="20"/>
          <w:lang w:val="en-US"/>
        </w:rPr>
        <w:t>K</w:t>
      </w:r>
      <w:r w:rsidRPr="00FF3F81">
        <w:rPr>
          <w:i/>
          <w:iCs/>
          <w:szCs w:val="20"/>
          <w:vertAlign w:val="subscript"/>
          <w:lang w:val="en-US"/>
        </w:rPr>
        <w:t>PUSCH</w:t>
      </w:r>
      <w:r w:rsidRPr="00FF3F81">
        <w:rPr>
          <w:i/>
          <w:iCs/>
          <w:szCs w:val="20"/>
          <w:lang w:val="en-US"/>
        </w:rPr>
        <w:t>(</w:t>
      </w:r>
      <w:proofErr w:type="spellStart"/>
      <w:r w:rsidRPr="00FF3F81">
        <w:rPr>
          <w:i/>
          <w:iCs/>
          <w:szCs w:val="20"/>
          <w:lang w:val="en-US"/>
        </w:rPr>
        <w:t>i</w:t>
      </w:r>
      <w:proofErr w:type="spellEnd"/>
      <w:r w:rsidRPr="00FF3F81">
        <w:rPr>
          <w:i/>
          <w:iCs/>
          <w:szCs w:val="20"/>
          <w:lang w:val="en-US"/>
        </w:rPr>
        <w:t>)</w:t>
      </w:r>
      <w:r w:rsidRPr="00FF3F81">
        <w:rPr>
          <w:szCs w:val="20"/>
          <w:lang w:val="en-US"/>
        </w:rPr>
        <w:t>, Nokia, Nokia Shanghai Bell, February 2022.</w:t>
      </w:r>
      <w:bookmarkEnd w:id="34"/>
    </w:p>
    <w:p w14:paraId="05EDDD78" w14:textId="4D978B14" w:rsidR="00FB3B86" w:rsidRPr="00FF3F81" w:rsidRDefault="00FB3B86" w:rsidP="006941A6">
      <w:pPr>
        <w:pStyle w:val="ListParagraph"/>
        <w:numPr>
          <w:ilvl w:val="0"/>
          <w:numId w:val="4"/>
        </w:numPr>
        <w:rPr>
          <w:szCs w:val="20"/>
          <w:lang w:val="en-US"/>
        </w:rPr>
      </w:pPr>
      <w:bookmarkStart w:id="35" w:name="_Ref92315067"/>
      <w:bookmarkStart w:id="36" w:name="_Ref86914900"/>
      <w:r w:rsidRPr="00FF3F81">
        <w:rPr>
          <w:szCs w:val="20"/>
          <w:lang w:val="en-US"/>
        </w:rPr>
        <w:t>R4-2</w:t>
      </w:r>
      <w:r w:rsidR="004B360E" w:rsidRPr="00FF3F81">
        <w:rPr>
          <w:szCs w:val="20"/>
          <w:lang w:val="en-US"/>
        </w:rPr>
        <w:t>202368</w:t>
      </w:r>
      <w:r w:rsidRPr="00FF3F81">
        <w:rPr>
          <w:szCs w:val="20"/>
          <w:lang w:val="en-US"/>
        </w:rPr>
        <w:tab/>
        <w:t xml:space="preserve">Reply LS on </w:t>
      </w:r>
      <w:r w:rsidR="004B360E" w:rsidRPr="00FF3F81">
        <w:rPr>
          <w:szCs w:val="20"/>
          <w:lang w:val="en-US"/>
        </w:rPr>
        <w:t>Maximum duration for DMRS bundling</w:t>
      </w:r>
      <w:r w:rsidRPr="00FF3F81">
        <w:rPr>
          <w:szCs w:val="20"/>
          <w:lang w:val="en-US"/>
        </w:rPr>
        <w:t xml:space="preserve">, Qualcomm (moderator), </w:t>
      </w:r>
      <w:r w:rsidR="004B360E" w:rsidRPr="00FF3F81">
        <w:rPr>
          <w:szCs w:val="20"/>
          <w:lang w:val="en-US"/>
        </w:rPr>
        <w:t>January</w:t>
      </w:r>
      <w:r w:rsidRPr="00FF3F81">
        <w:rPr>
          <w:szCs w:val="20"/>
          <w:lang w:val="en-US"/>
        </w:rPr>
        <w:t xml:space="preserve"> 202</w:t>
      </w:r>
      <w:r w:rsidR="004B360E" w:rsidRPr="00FF3F81">
        <w:rPr>
          <w:szCs w:val="20"/>
          <w:lang w:val="en-US"/>
        </w:rPr>
        <w:t>2</w:t>
      </w:r>
      <w:r w:rsidRPr="00FF3F81">
        <w:rPr>
          <w:szCs w:val="20"/>
          <w:lang w:val="en-US"/>
        </w:rPr>
        <w:t>.</w:t>
      </w:r>
      <w:bookmarkEnd w:id="35"/>
    </w:p>
    <w:bookmarkEnd w:id="36"/>
    <w:p w14:paraId="48CBFBDF" w14:textId="560D1473" w:rsidR="000C5B5B" w:rsidRPr="00FF3F81" w:rsidRDefault="000C5B5B">
      <w:pPr>
        <w:overflowPunct/>
        <w:autoSpaceDE/>
        <w:autoSpaceDN/>
        <w:adjustRightInd/>
        <w:spacing w:after="0"/>
        <w:textAlignment w:val="auto"/>
        <w:rPr>
          <w:lang w:val="en-US"/>
        </w:rPr>
      </w:pPr>
    </w:p>
    <w:sectPr w:rsidR="000C5B5B" w:rsidRPr="00FF3F8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3A4F1" w14:textId="77777777" w:rsidR="001F6F6F" w:rsidRDefault="001F6F6F">
      <w:r>
        <w:separator/>
      </w:r>
    </w:p>
  </w:endnote>
  <w:endnote w:type="continuationSeparator" w:id="0">
    <w:p w14:paraId="5D330AAC" w14:textId="77777777" w:rsidR="001F6F6F" w:rsidRDefault="001F6F6F">
      <w:r>
        <w:continuationSeparator/>
      </w:r>
    </w:p>
  </w:endnote>
  <w:endnote w:type="continuationNotice" w:id="1">
    <w:p w14:paraId="05A6B835" w14:textId="77777777" w:rsidR="001F6F6F" w:rsidRDefault="001F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6E936" w14:textId="77777777" w:rsidR="001F6F6F" w:rsidRDefault="001F6F6F">
      <w:r>
        <w:separator/>
      </w:r>
    </w:p>
  </w:footnote>
  <w:footnote w:type="continuationSeparator" w:id="0">
    <w:p w14:paraId="26966319" w14:textId="77777777" w:rsidR="001F6F6F" w:rsidRDefault="001F6F6F">
      <w:r>
        <w:continuationSeparator/>
      </w:r>
    </w:p>
  </w:footnote>
  <w:footnote w:type="continuationNotice" w:id="1">
    <w:p w14:paraId="13F2A4F0" w14:textId="77777777" w:rsidR="001F6F6F" w:rsidRDefault="001F6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D26E76"/>
    <w:multiLevelType w:val="hybridMultilevel"/>
    <w:tmpl w:val="09B4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4B3378"/>
    <w:multiLevelType w:val="hybridMultilevel"/>
    <w:tmpl w:val="8828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20F1E"/>
    <w:multiLevelType w:val="hybridMultilevel"/>
    <w:tmpl w:val="6A7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04A5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7035E3"/>
    <w:multiLevelType w:val="hybridMultilevel"/>
    <w:tmpl w:val="8460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F667FE"/>
    <w:multiLevelType w:val="hybridMultilevel"/>
    <w:tmpl w:val="A2DEC102"/>
    <w:lvl w:ilvl="0" w:tplc="7B52692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143526"/>
    <w:multiLevelType w:val="hybridMultilevel"/>
    <w:tmpl w:val="5202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27857"/>
    <w:multiLevelType w:val="hybridMultilevel"/>
    <w:tmpl w:val="0C84A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D6D67"/>
    <w:multiLevelType w:val="hybridMultilevel"/>
    <w:tmpl w:val="A6849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723CB"/>
    <w:multiLevelType w:val="hybridMultilevel"/>
    <w:tmpl w:val="BE9CD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B63D33"/>
    <w:multiLevelType w:val="hybridMultilevel"/>
    <w:tmpl w:val="25D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B27263"/>
    <w:multiLevelType w:val="hybridMultilevel"/>
    <w:tmpl w:val="3E663322"/>
    <w:lvl w:ilvl="0" w:tplc="152CA48E">
      <w:start w:val="1"/>
      <w:numFmt w:val="bullet"/>
      <w:lvlText w:val=""/>
      <w:lvlJc w:val="left"/>
      <w:pPr>
        <w:tabs>
          <w:tab w:val="num" w:pos="720"/>
        </w:tabs>
        <w:ind w:left="720" w:hanging="360"/>
      </w:pPr>
      <w:rPr>
        <w:rFonts w:ascii="Wingdings" w:hAnsi="Wingdings" w:hint="default"/>
      </w:rPr>
    </w:lvl>
    <w:lvl w:ilvl="1" w:tplc="50600828" w:tentative="1">
      <w:start w:val="1"/>
      <w:numFmt w:val="bullet"/>
      <w:lvlText w:val=""/>
      <w:lvlJc w:val="left"/>
      <w:pPr>
        <w:tabs>
          <w:tab w:val="num" w:pos="1440"/>
        </w:tabs>
        <w:ind w:left="1440" w:hanging="360"/>
      </w:pPr>
      <w:rPr>
        <w:rFonts w:ascii="Wingdings" w:hAnsi="Wingdings" w:hint="default"/>
      </w:rPr>
    </w:lvl>
    <w:lvl w:ilvl="2" w:tplc="3FF284B6" w:tentative="1">
      <w:start w:val="1"/>
      <w:numFmt w:val="bullet"/>
      <w:lvlText w:val=""/>
      <w:lvlJc w:val="left"/>
      <w:pPr>
        <w:tabs>
          <w:tab w:val="num" w:pos="2160"/>
        </w:tabs>
        <w:ind w:left="2160" w:hanging="360"/>
      </w:pPr>
      <w:rPr>
        <w:rFonts w:ascii="Wingdings" w:hAnsi="Wingdings" w:hint="default"/>
      </w:rPr>
    </w:lvl>
    <w:lvl w:ilvl="3" w:tplc="D778D38C" w:tentative="1">
      <w:start w:val="1"/>
      <w:numFmt w:val="bullet"/>
      <w:lvlText w:val=""/>
      <w:lvlJc w:val="left"/>
      <w:pPr>
        <w:tabs>
          <w:tab w:val="num" w:pos="2880"/>
        </w:tabs>
        <w:ind w:left="2880" w:hanging="360"/>
      </w:pPr>
      <w:rPr>
        <w:rFonts w:ascii="Wingdings" w:hAnsi="Wingdings" w:hint="default"/>
      </w:rPr>
    </w:lvl>
    <w:lvl w:ilvl="4" w:tplc="5A62F970" w:tentative="1">
      <w:start w:val="1"/>
      <w:numFmt w:val="bullet"/>
      <w:lvlText w:val=""/>
      <w:lvlJc w:val="left"/>
      <w:pPr>
        <w:tabs>
          <w:tab w:val="num" w:pos="3600"/>
        </w:tabs>
        <w:ind w:left="3600" w:hanging="360"/>
      </w:pPr>
      <w:rPr>
        <w:rFonts w:ascii="Wingdings" w:hAnsi="Wingdings" w:hint="default"/>
      </w:rPr>
    </w:lvl>
    <w:lvl w:ilvl="5" w:tplc="CBE24A78" w:tentative="1">
      <w:start w:val="1"/>
      <w:numFmt w:val="bullet"/>
      <w:lvlText w:val=""/>
      <w:lvlJc w:val="left"/>
      <w:pPr>
        <w:tabs>
          <w:tab w:val="num" w:pos="4320"/>
        </w:tabs>
        <w:ind w:left="4320" w:hanging="360"/>
      </w:pPr>
      <w:rPr>
        <w:rFonts w:ascii="Wingdings" w:hAnsi="Wingdings" w:hint="default"/>
      </w:rPr>
    </w:lvl>
    <w:lvl w:ilvl="6" w:tplc="55702030" w:tentative="1">
      <w:start w:val="1"/>
      <w:numFmt w:val="bullet"/>
      <w:lvlText w:val=""/>
      <w:lvlJc w:val="left"/>
      <w:pPr>
        <w:tabs>
          <w:tab w:val="num" w:pos="5040"/>
        </w:tabs>
        <w:ind w:left="5040" w:hanging="360"/>
      </w:pPr>
      <w:rPr>
        <w:rFonts w:ascii="Wingdings" w:hAnsi="Wingdings" w:hint="default"/>
      </w:rPr>
    </w:lvl>
    <w:lvl w:ilvl="7" w:tplc="1DAEE45C" w:tentative="1">
      <w:start w:val="1"/>
      <w:numFmt w:val="bullet"/>
      <w:lvlText w:val=""/>
      <w:lvlJc w:val="left"/>
      <w:pPr>
        <w:tabs>
          <w:tab w:val="num" w:pos="5760"/>
        </w:tabs>
        <w:ind w:left="5760" w:hanging="360"/>
      </w:pPr>
      <w:rPr>
        <w:rFonts w:ascii="Wingdings" w:hAnsi="Wingdings" w:hint="default"/>
      </w:rPr>
    </w:lvl>
    <w:lvl w:ilvl="8" w:tplc="624C61E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536CE"/>
    <w:multiLevelType w:val="hybridMultilevel"/>
    <w:tmpl w:val="8FAE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8063B"/>
    <w:multiLevelType w:val="hybridMultilevel"/>
    <w:tmpl w:val="4D72A70C"/>
    <w:lvl w:ilvl="0" w:tplc="7B52692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9"/>
  </w:num>
  <w:num w:numId="3">
    <w:abstractNumId w:val="3"/>
  </w:num>
  <w:num w:numId="4">
    <w:abstractNumId w:val="12"/>
  </w:num>
  <w:num w:numId="5">
    <w:abstractNumId w:val="5"/>
  </w:num>
  <w:num w:numId="6">
    <w:abstractNumId w:val="7"/>
  </w:num>
  <w:num w:numId="7">
    <w:abstractNumId w:val="6"/>
  </w:num>
  <w:num w:numId="8">
    <w:abstractNumId w:val="2"/>
  </w:num>
  <w:num w:numId="9">
    <w:abstractNumId w:val="33"/>
  </w:num>
  <w:num w:numId="10">
    <w:abstractNumId w:val="0"/>
    <w:lvlOverride w:ilvl="0">
      <w:startOverride w:val="1"/>
    </w:lvlOverride>
  </w:num>
  <w:num w:numId="11">
    <w:abstractNumId w:val="4"/>
    <w:lvlOverride w:ilvl="0">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43"/>
  </w:num>
  <w:num w:numId="15">
    <w:abstractNumId w:val="30"/>
  </w:num>
  <w:num w:numId="16">
    <w:abstractNumId w:val="40"/>
  </w:num>
  <w:num w:numId="17">
    <w:abstractNumId w:val="24"/>
    <w:lvlOverride w:ilvl="0">
      <w:startOverride w:val="1"/>
    </w:lvlOverride>
  </w:num>
  <w:num w:numId="18">
    <w:abstractNumId w:val="34"/>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
  </w:num>
  <w:num w:numId="22">
    <w:abstractNumId w:val="39"/>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num>
  <w:num w:numId="25">
    <w:abstractNumId w:val="41"/>
  </w:num>
  <w:num w:numId="26">
    <w:abstractNumId w:val="26"/>
    <w:lvlOverride w:ilvl="0">
      <w:startOverride w:val="1"/>
    </w:lvlOverride>
    <w:lvlOverride w:ilvl="1"/>
    <w:lvlOverride w:ilvl="2"/>
    <w:lvlOverride w:ilvl="3"/>
    <w:lvlOverride w:ilvl="4"/>
    <w:lvlOverride w:ilvl="5"/>
    <w:lvlOverride w:ilvl="6"/>
    <w:lvlOverride w:ilvl="7"/>
    <w:lvlOverride w:ilvl="8"/>
  </w:num>
  <w:num w:numId="27">
    <w:abstractNumId w:val="16"/>
  </w:num>
  <w:num w:numId="28">
    <w:abstractNumId w:val="17"/>
  </w:num>
  <w:num w:numId="29">
    <w:abstractNumId w:val="13"/>
  </w:num>
  <w:num w:numId="3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7"/>
  </w:num>
  <w:num w:numId="33">
    <w:abstractNumId w:val="10"/>
  </w:num>
  <w:num w:numId="34">
    <w:abstractNumId w:val="20"/>
  </w:num>
  <w:num w:numId="35">
    <w:abstractNumId w:val="8"/>
  </w:num>
  <w:num w:numId="36">
    <w:abstractNumId w:val="18"/>
  </w:num>
  <w:num w:numId="37">
    <w:abstractNumId w:val="42"/>
  </w:num>
  <w:num w:numId="38">
    <w:abstractNumId w:val="9"/>
  </w:num>
  <w:num w:numId="39">
    <w:abstractNumId w:val="38"/>
  </w:num>
  <w:num w:numId="40">
    <w:abstractNumId w:val="36"/>
  </w:num>
  <w:num w:numId="41">
    <w:abstractNumId w:val="22"/>
  </w:num>
  <w:num w:numId="42">
    <w:abstractNumId w:val="21"/>
  </w:num>
  <w:num w:numId="43">
    <w:abstractNumId w:val="11"/>
  </w:num>
  <w:num w:numId="44">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3E20"/>
    <w:rsid w:val="00004684"/>
    <w:rsid w:val="00004AC8"/>
    <w:rsid w:val="000053BA"/>
    <w:rsid w:val="00006055"/>
    <w:rsid w:val="000068ED"/>
    <w:rsid w:val="00006A49"/>
    <w:rsid w:val="00006AD4"/>
    <w:rsid w:val="00006CB9"/>
    <w:rsid w:val="000074C4"/>
    <w:rsid w:val="0000782C"/>
    <w:rsid w:val="000079A6"/>
    <w:rsid w:val="00007C78"/>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F5E"/>
    <w:rsid w:val="0001403F"/>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2BE"/>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234E"/>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4DF7"/>
    <w:rsid w:val="00055676"/>
    <w:rsid w:val="00056544"/>
    <w:rsid w:val="00057ADE"/>
    <w:rsid w:val="00060315"/>
    <w:rsid w:val="00060D8E"/>
    <w:rsid w:val="00062159"/>
    <w:rsid w:val="000639BD"/>
    <w:rsid w:val="00063D9E"/>
    <w:rsid w:val="00064AD3"/>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53B"/>
    <w:rsid w:val="000902C2"/>
    <w:rsid w:val="00091383"/>
    <w:rsid w:val="00091A09"/>
    <w:rsid w:val="00091A92"/>
    <w:rsid w:val="00092062"/>
    <w:rsid w:val="000921D7"/>
    <w:rsid w:val="00092CA3"/>
    <w:rsid w:val="00093C49"/>
    <w:rsid w:val="00093E1D"/>
    <w:rsid w:val="00095A80"/>
    <w:rsid w:val="000973E1"/>
    <w:rsid w:val="00097640"/>
    <w:rsid w:val="000A0C7A"/>
    <w:rsid w:val="000A0E4C"/>
    <w:rsid w:val="000A1402"/>
    <w:rsid w:val="000A20BA"/>
    <w:rsid w:val="000A262C"/>
    <w:rsid w:val="000A3C8D"/>
    <w:rsid w:val="000A3D7C"/>
    <w:rsid w:val="000A3DFE"/>
    <w:rsid w:val="000A40EC"/>
    <w:rsid w:val="000A47F2"/>
    <w:rsid w:val="000A4FA6"/>
    <w:rsid w:val="000A54EE"/>
    <w:rsid w:val="000A602B"/>
    <w:rsid w:val="000A6347"/>
    <w:rsid w:val="000A6A23"/>
    <w:rsid w:val="000A6A48"/>
    <w:rsid w:val="000A75DD"/>
    <w:rsid w:val="000A7BC5"/>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D65"/>
    <w:rsid w:val="000B7171"/>
    <w:rsid w:val="000B743C"/>
    <w:rsid w:val="000C07FB"/>
    <w:rsid w:val="000C1D59"/>
    <w:rsid w:val="000C201E"/>
    <w:rsid w:val="000C2126"/>
    <w:rsid w:val="000C2B09"/>
    <w:rsid w:val="000C30CF"/>
    <w:rsid w:val="000C4C99"/>
    <w:rsid w:val="000C501D"/>
    <w:rsid w:val="000C5B5B"/>
    <w:rsid w:val="000C5CA2"/>
    <w:rsid w:val="000C5CBA"/>
    <w:rsid w:val="000C71AD"/>
    <w:rsid w:val="000C73D0"/>
    <w:rsid w:val="000C74BA"/>
    <w:rsid w:val="000C7531"/>
    <w:rsid w:val="000C7BA7"/>
    <w:rsid w:val="000C7C3F"/>
    <w:rsid w:val="000D0BC9"/>
    <w:rsid w:val="000D0BD6"/>
    <w:rsid w:val="000D0C61"/>
    <w:rsid w:val="000D0CE4"/>
    <w:rsid w:val="000D1337"/>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1F2"/>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70B"/>
    <w:rsid w:val="00101C4F"/>
    <w:rsid w:val="00101F6B"/>
    <w:rsid w:val="001026C9"/>
    <w:rsid w:val="00102C9F"/>
    <w:rsid w:val="00103F78"/>
    <w:rsid w:val="00103FC9"/>
    <w:rsid w:val="001058CB"/>
    <w:rsid w:val="001061DD"/>
    <w:rsid w:val="00106896"/>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204DD"/>
    <w:rsid w:val="0012059B"/>
    <w:rsid w:val="00122799"/>
    <w:rsid w:val="00122839"/>
    <w:rsid w:val="001229DE"/>
    <w:rsid w:val="00122EF4"/>
    <w:rsid w:val="001231C4"/>
    <w:rsid w:val="001237AC"/>
    <w:rsid w:val="00124E12"/>
    <w:rsid w:val="00124E75"/>
    <w:rsid w:val="00124F3C"/>
    <w:rsid w:val="00125562"/>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67B1"/>
    <w:rsid w:val="00150175"/>
    <w:rsid w:val="001502C8"/>
    <w:rsid w:val="00151011"/>
    <w:rsid w:val="00151224"/>
    <w:rsid w:val="0015130F"/>
    <w:rsid w:val="0015238A"/>
    <w:rsid w:val="001532BA"/>
    <w:rsid w:val="00153FE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DD3"/>
    <w:rsid w:val="00180278"/>
    <w:rsid w:val="001807F2"/>
    <w:rsid w:val="00180C80"/>
    <w:rsid w:val="001818A7"/>
    <w:rsid w:val="00181DA6"/>
    <w:rsid w:val="00181E3B"/>
    <w:rsid w:val="00182725"/>
    <w:rsid w:val="0018277B"/>
    <w:rsid w:val="001828BF"/>
    <w:rsid w:val="001829C8"/>
    <w:rsid w:val="00182B65"/>
    <w:rsid w:val="001833B8"/>
    <w:rsid w:val="001842F9"/>
    <w:rsid w:val="00186904"/>
    <w:rsid w:val="0018692D"/>
    <w:rsid w:val="00186B0A"/>
    <w:rsid w:val="001902C0"/>
    <w:rsid w:val="001903BA"/>
    <w:rsid w:val="001905BD"/>
    <w:rsid w:val="001917EE"/>
    <w:rsid w:val="00191A2D"/>
    <w:rsid w:val="00191CC5"/>
    <w:rsid w:val="00191E79"/>
    <w:rsid w:val="00192D2D"/>
    <w:rsid w:val="00192FE6"/>
    <w:rsid w:val="0019360B"/>
    <w:rsid w:val="00193986"/>
    <w:rsid w:val="00193990"/>
    <w:rsid w:val="00193B08"/>
    <w:rsid w:val="00194570"/>
    <w:rsid w:val="00195E51"/>
    <w:rsid w:val="00195EFE"/>
    <w:rsid w:val="001967DA"/>
    <w:rsid w:val="00196BF4"/>
    <w:rsid w:val="001972DA"/>
    <w:rsid w:val="001976AA"/>
    <w:rsid w:val="001A02F6"/>
    <w:rsid w:val="001A15C6"/>
    <w:rsid w:val="001A3FB4"/>
    <w:rsid w:val="001A5510"/>
    <w:rsid w:val="001A5A0B"/>
    <w:rsid w:val="001A5A16"/>
    <w:rsid w:val="001A5A73"/>
    <w:rsid w:val="001A5C7B"/>
    <w:rsid w:val="001A5E19"/>
    <w:rsid w:val="001A603C"/>
    <w:rsid w:val="001A63D8"/>
    <w:rsid w:val="001A6838"/>
    <w:rsid w:val="001A74C3"/>
    <w:rsid w:val="001B01FA"/>
    <w:rsid w:val="001B0832"/>
    <w:rsid w:val="001B0ED6"/>
    <w:rsid w:val="001B18A7"/>
    <w:rsid w:val="001B2762"/>
    <w:rsid w:val="001B36FC"/>
    <w:rsid w:val="001B41ED"/>
    <w:rsid w:val="001B4607"/>
    <w:rsid w:val="001B5809"/>
    <w:rsid w:val="001B67A4"/>
    <w:rsid w:val="001B7E0C"/>
    <w:rsid w:val="001B7EC6"/>
    <w:rsid w:val="001C0674"/>
    <w:rsid w:val="001C1405"/>
    <w:rsid w:val="001C16F0"/>
    <w:rsid w:val="001C1B93"/>
    <w:rsid w:val="001C226F"/>
    <w:rsid w:val="001C286D"/>
    <w:rsid w:val="001C2A91"/>
    <w:rsid w:val="001C2B89"/>
    <w:rsid w:val="001C496D"/>
    <w:rsid w:val="001C5082"/>
    <w:rsid w:val="001C5296"/>
    <w:rsid w:val="001C54ED"/>
    <w:rsid w:val="001C66AC"/>
    <w:rsid w:val="001C6754"/>
    <w:rsid w:val="001C77F0"/>
    <w:rsid w:val="001D0C14"/>
    <w:rsid w:val="001D0EB6"/>
    <w:rsid w:val="001D30C9"/>
    <w:rsid w:val="001D40D0"/>
    <w:rsid w:val="001D445B"/>
    <w:rsid w:val="001D46A0"/>
    <w:rsid w:val="001D50C2"/>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3104"/>
    <w:rsid w:val="001F34DA"/>
    <w:rsid w:val="001F494D"/>
    <w:rsid w:val="001F4982"/>
    <w:rsid w:val="001F4DAC"/>
    <w:rsid w:val="001F5019"/>
    <w:rsid w:val="001F51C5"/>
    <w:rsid w:val="001F5467"/>
    <w:rsid w:val="001F5EC6"/>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955"/>
    <w:rsid w:val="00206A79"/>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577"/>
    <w:rsid w:val="00226805"/>
    <w:rsid w:val="0022687C"/>
    <w:rsid w:val="002268A3"/>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5F5"/>
    <w:rsid w:val="00260AEE"/>
    <w:rsid w:val="002621A6"/>
    <w:rsid w:val="00262661"/>
    <w:rsid w:val="00262A77"/>
    <w:rsid w:val="00262D9D"/>
    <w:rsid w:val="002632DF"/>
    <w:rsid w:val="00263924"/>
    <w:rsid w:val="00263946"/>
    <w:rsid w:val="00263B6E"/>
    <w:rsid w:val="002640BA"/>
    <w:rsid w:val="00264CF2"/>
    <w:rsid w:val="002667A8"/>
    <w:rsid w:val="00267587"/>
    <w:rsid w:val="002675C8"/>
    <w:rsid w:val="00267760"/>
    <w:rsid w:val="0027142B"/>
    <w:rsid w:val="00271589"/>
    <w:rsid w:val="00271EC5"/>
    <w:rsid w:val="00272156"/>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17A6"/>
    <w:rsid w:val="002821F8"/>
    <w:rsid w:val="002823CE"/>
    <w:rsid w:val="002824C2"/>
    <w:rsid w:val="0028372B"/>
    <w:rsid w:val="00283797"/>
    <w:rsid w:val="00284D16"/>
    <w:rsid w:val="00284E32"/>
    <w:rsid w:val="002851EB"/>
    <w:rsid w:val="00285510"/>
    <w:rsid w:val="00285BD1"/>
    <w:rsid w:val="00285DE2"/>
    <w:rsid w:val="0028616D"/>
    <w:rsid w:val="00286965"/>
    <w:rsid w:val="00290238"/>
    <w:rsid w:val="00290F3B"/>
    <w:rsid w:val="00290F9C"/>
    <w:rsid w:val="0029136E"/>
    <w:rsid w:val="00291FFE"/>
    <w:rsid w:val="00292399"/>
    <w:rsid w:val="00292985"/>
    <w:rsid w:val="00292A9F"/>
    <w:rsid w:val="00292F79"/>
    <w:rsid w:val="00293BFA"/>
    <w:rsid w:val="002942A1"/>
    <w:rsid w:val="00294445"/>
    <w:rsid w:val="00294B4D"/>
    <w:rsid w:val="0029537E"/>
    <w:rsid w:val="00295F00"/>
    <w:rsid w:val="002960D5"/>
    <w:rsid w:val="002967F1"/>
    <w:rsid w:val="002968BF"/>
    <w:rsid w:val="00297926"/>
    <w:rsid w:val="00297F93"/>
    <w:rsid w:val="002A02C9"/>
    <w:rsid w:val="002A1062"/>
    <w:rsid w:val="002A14F2"/>
    <w:rsid w:val="002A2012"/>
    <w:rsid w:val="002A2413"/>
    <w:rsid w:val="002A2CCE"/>
    <w:rsid w:val="002A2F5E"/>
    <w:rsid w:val="002A352A"/>
    <w:rsid w:val="002A37B4"/>
    <w:rsid w:val="002A3821"/>
    <w:rsid w:val="002A4200"/>
    <w:rsid w:val="002A5173"/>
    <w:rsid w:val="002A607D"/>
    <w:rsid w:val="002A7057"/>
    <w:rsid w:val="002B132E"/>
    <w:rsid w:val="002B1499"/>
    <w:rsid w:val="002B1C75"/>
    <w:rsid w:val="002B23DD"/>
    <w:rsid w:val="002B2813"/>
    <w:rsid w:val="002B2D29"/>
    <w:rsid w:val="002B3B31"/>
    <w:rsid w:val="002B3BBD"/>
    <w:rsid w:val="002B3CE6"/>
    <w:rsid w:val="002B459E"/>
    <w:rsid w:val="002B56CC"/>
    <w:rsid w:val="002B57F6"/>
    <w:rsid w:val="002B7CCD"/>
    <w:rsid w:val="002C00DB"/>
    <w:rsid w:val="002C0C4B"/>
    <w:rsid w:val="002C1EEA"/>
    <w:rsid w:val="002C47AD"/>
    <w:rsid w:val="002C5510"/>
    <w:rsid w:val="002C6034"/>
    <w:rsid w:val="002C635B"/>
    <w:rsid w:val="002C68AE"/>
    <w:rsid w:val="002C7276"/>
    <w:rsid w:val="002C75DF"/>
    <w:rsid w:val="002C770F"/>
    <w:rsid w:val="002C7B26"/>
    <w:rsid w:val="002C7B56"/>
    <w:rsid w:val="002C7CFF"/>
    <w:rsid w:val="002D0BC6"/>
    <w:rsid w:val="002D12DB"/>
    <w:rsid w:val="002D17C5"/>
    <w:rsid w:val="002D1922"/>
    <w:rsid w:val="002D365F"/>
    <w:rsid w:val="002D4DFB"/>
    <w:rsid w:val="002D4F1B"/>
    <w:rsid w:val="002D51DF"/>
    <w:rsid w:val="002D54B9"/>
    <w:rsid w:val="002D6892"/>
    <w:rsid w:val="002D68C2"/>
    <w:rsid w:val="002D6F51"/>
    <w:rsid w:val="002D76AC"/>
    <w:rsid w:val="002D7C86"/>
    <w:rsid w:val="002E0692"/>
    <w:rsid w:val="002E152D"/>
    <w:rsid w:val="002E1D74"/>
    <w:rsid w:val="002E2921"/>
    <w:rsid w:val="002E2943"/>
    <w:rsid w:val="002E2CF1"/>
    <w:rsid w:val="002E34AF"/>
    <w:rsid w:val="002E4435"/>
    <w:rsid w:val="002E4AAC"/>
    <w:rsid w:val="002E5029"/>
    <w:rsid w:val="002E53DE"/>
    <w:rsid w:val="002E563B"/>
    <w:rsid w:val="002E56BD"/>
    <w:rsid w:val="002E62D2"/>
    <w:rsid w:val="002E734F"/>
    <w:rsid w:val="002E74AF"/>
    <w:rsid w:val="002E758C"/>
    <w:rsid w:val="002F061A"/>
    <w:rsid w:val="002F09F0"/>
    <w:rsid w:val="002F1038"/>
    <w:rsid w:val="002F208D"/>
    <w:rsid w:val="002F22FF"/>
    <w:rsid w:val="002F2D8F"/>
    <w:rsid w:val="002F364D"/>
    <w:rsid w:val="002F57E7"/>
    <w:rsid w:val="002F5A31"/>
    <w:rsid w:val="002F5BE4"/>
    <w:rsid w:val="002F5D7A"/>
    <w:rsid w:val="002F695B"/>
    <w:rsid w:val="002F6A24"/>
    <w:rsid w:val="002F72DA"/>
    <w:rsid w:val="002F76B1"/>
    <w:rsid w:val="002F7D66"/>
    <w:rsid w:val="002F7DBE"/>
    <w:rsid w:val="0030090B"/>
    <w:rsid w:val="003028C5"/>
    <w:rsid w:val="00302AE8"/>
    <w:rsid w:val="00302BB1"/>
    <w:rsid w:val="003030F0"/>
    <w:rsid w:val="003035AA"/>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681A"/>
    <w:rsid w:val="003175E1"/>
    <w:rsid w:val="00317874"/>
    <w:rsid w:val="00317BBF"/>
    <w:rsid w:val="00317FB6"/>
    <w:rsid w:val="00320299"/>
    <w:rsid w:val="00320F83"/>
    <w:rsid w:val="00321154"/>
    <w:rsid w:val="003211B0"/>
    <w:rsid w:val="00321C88"/>
    <w:rsid w:val="00321EDA"/>
    <w:rsid w:val="003224AA"/>
    <w:rsid w:val="003224E7"/>
    <w:rsid w:val="00322ED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B55"/>
    <w:rsid w:val="003336B9"/>
    <w:rsid w:val="0033476C"/>
    <w:rsid w:val="0033522E"/>
    <w:rsid w:val="00335448"/>
    <w:rsid w:val="00335693"/>
    <w:rsid w:val="00335DCD"/>
    <w:rsid w:val="00335EA8"/>
    <w:rsid w:val="00336024"/>
    <w:rsid w:val="003363DD"/>
    <w:rsid w:val="00337810"/>
    <w:rsid w:val="00337AAF"/>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6DC3"/>
    <w:rsid w:val="00357B9C"/>
    <w:rsid w:val="00361412"/>
    <w:rsid w:val="003615CA"/>
    <w:rsid w:val="003639D6"/>
    <w:rsid w:val="00363B2C"/>
    <w:rsid w:val="003642A6"/>
    <w:rsid w:val="00364763"/>
    <w:rsid w:val="00364B93"/>
    <w:rsid w:val="00364F75"/>
    <w:rsid w:val="003655F6"/>
    <w:rsid w:val="00365AC9"/>
    <w:rsid w:val="00365C3D"/>
    <w:rsid w:val="00366032"/>
    <w:rsid w:val="00366C1B"/>
    <w:rsid w:val="00367156"/>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7459"/>
    <w:rsid w:val="0038771D"/>
    <w:rsid w:val="00390935"/>
    <w:rsid w:val="00391FFF"/>
    <w:rsid w:val="0039213C"/>
    <w:rsid w:val="0039241F"/>
    <w:rsid w:val="00392491"/>
    <w:rsid w:val="003925CE"/>
    <w:rsid w:val="003935B0"/>
    <w:rsid w:val="00393D79"/>
    <w:rsid w:val="00393E44"/>
    <w:rsid w:val="00394301"/>
    <w:rsid w:val="00394C11"/>
    <w:rsid w:val="0039607D"/>
    <w:rsid w:val="0039747B"/>
    <w:rsid w:val="00397670"/>
    <w:rsid w:val="00397AB6"/>
    <w:rsid w:val="00397ACA"/>
    <w:rsid w:val="00397E93"/>
    <w:rsid w:val="003A027D"/>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C5A"/>
    <w:rsid w:val="003B4FAA"/>
    <w:rsid w:val="003B547A"/>
    <w:rsid w:val="003B660E"/>
    <w:rsid w:val="003B6898"/>
    <w:rsid w:val="003B6EC0"/>
    <w:rsid w:val="003B708B"/>
    <w:rsid w:val="003B75B9"/>
    <w:rsid w:val="003C087B"/>
    <w:rsid w:val="003C0C3A"/>
    <w:rsid w:val="003C0DA2"/>
    <w:rsid w:val="003C12C3"/>
    <w:rsid w:val="003C1A18"/>
    <w:rsid w:val="003C2637"/>
    <w:rsid w:val="003C2A6B"/>
    <w:rsid w:val="003C2A6F"/>
    <w:rsid w:val="003C2DC1"/>
    <w:rsid w:val="003C32B4"/>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6041"/>
    <w:rsid w:val="003D6FF3"/>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F31"/>
    <w:rsid w:val="004023BA"/>
    <w:rsid w:val="00403279"/>
    <w:rsid w:val="00405051"/>
    <w:rsid w:val="0040536B"/>
    <w:rsid w:val="00405600"/>
    <w:rsid w:val="00406B4D"/>
    <w:rsid w:val="004070F7"/>
    <w:rsid w:val="00407120"/>
    <w:rsid w:val="00410A9D"/>
    <w:rsid w:val="00410E6A"/>
    <w:rsid w:val="0041107E"/>
    <w:rsid w:val="00411FF8"/>
    <w:rsid w:val="00413E68"/>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803"/>
    <w:rsid w:val="00457868"/>
    <w:rsid w:val="00457B40"/>
    <w:rsid w:val="0046047A"/>
    <w:rsid w:val="00461210"/>
    <w:rsid w:val="00461700"/>
    <w:rsid w:val="00461884"/>
    <w:rsid w:val="00461AAC"/>
    <w:rsid w:val="00462490"/>
    <w:rsid w:val="00462AC9"/>
    <w:rsid w:val="004632FD"/>
    <w:rsid w:val="004634EB"/>
    <w:rsid w:val="00463BE3"/>
    <w:rsid w:val="00463DC3"/>
    <w:rsid w:val="00465299"/>
    <w:rsid w:val="00466A0F"/>
    <w:rsid w:val="00467150"/>
    <w:rsid w:val="0046795B"/>
    <w:rsid w:val="00467C0D"/>
    <w:rsid w:val="004708C0"/>
    <w:rsid w:val="00470B6B"/>
    <w:rsid w:val="0047115F"/>
    <w:rsid w:val="004715CB"/>
    <w:rsid w:val="00471863"/>
    <w:rsid w:val="00472167"/>
    <w:rsid w:val="004722B1"/>
    <w:rsid w:val="004722E4"/>
    <w:rsid w:val="00473777"/>
    <w:rsid w:val="00473A14"/>
    <w:rsid w:val="004742A2"/>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3659"/>
    <w:rsid w:val="00495334"/>
    <w:rsid w:val="00495BA6"/>
    <w:rsid w:val="00495FF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769"/>
    <w:rsid w:val="004A77B1"/>
    <w:rsid w:val="004B23AD"/>
    <w:rsid w:val="004B2965"/>
    <w:rsid w:val="004B30AE"/>
    <w:rsid w:val="004B3265"/>
    <w:rsid w:val="004B3545"/>
    <w:rsid w:val="004B360E"/>
    <w:rsid w:val="004B3854"/>
    <w:rsid w:val="004B4224"/>
    <w:rsid w:val="004B4297"/>
    <w:rsid w:val="004B4647"/>
    <w:rsid w:val="004B6750"/>
    <w:rsid w:val="004B6B25"/>
    <w:rsid w:val="004B70D3"/>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5485"/>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0A7D"/>
    <w:rsid w:val="004E10CD"/>
    <w:rsid w:val="004E1401"/>
    <w:rsid w:val="004E2892"/>
    <w:rsid w:val="004E2904"/>
    <w:rsid w:val="004E362B"/>
    <w:rsid w:val="004E3681"/>
    <w:rsid w:val="004E39AE"/>
    <w:rsid w:val="004E3D74"/>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861"/>
    <w:rsid w:val="00500AA5"/>
    <w:rsid w:val="00501304"/>
    <w:rsid w:val="00501425"/>
    <w:rsid w:val="00501E32"/>
    <w:rsid w:val="00502140"/>
    <w:rsid w:val="0050292B"/>
    <w:rsid w:val="0050318B"/>
    <w:rsid w:val="005033E1"/>
    <w:rsid w:val="00503CF2"/>
    <w:rsid w:val="00504061"/>
    <w:rsid w:val="00504311"/>
    <w:rsid w:val="0050485C"/>
    <w:rsid w:val="00504AC6"/>
    <w:rsid w:val="00504B89"/>
    <w:rsid w:val="00504D75"/>
    <w:rsid w:val="00505D51"/>
    <w:rsid w:val="00506606"/>
    <w:rsid w:val="00506B5A"/>
    <w:rsid w:val="00506D47"/>
    <w:rsid w:val="0050754B"/>
    <w:rsid w:val="00507957"/>
    <w:rsid w:val="00510ABC"/>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53CE"/>
    <w:rsid w:val="005157D9"/>
    <w:rsid w:val="00516241"/>
    <w:rsid w:val="00516644"/>
    <w:rsid w:val="00516FD9"/>
    <w:rsid w:val="0051701F"/>
    <w:rsid w:val="00517491"/>
    <w:rsid w:val="0051791D"/>
    <w:rsid w:val="00517E67"/>
    <w:rsid w:val="00520D28"/>
    <w:rsid w:val="00520D6D"/>
    <w:rsid w:val="00520FD7"/>
    <w:rsid w:val="005212FD"/>
    <w:rsid w:val="00521425"/>
    <w:rsid w:val="00522684"/>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6264"/>
    <w:rsid w:val="00536698"/>
    <w:rsid w:val="005375FE"/>
    <w:rsid w:val="00537BD2"/>
    <w:rsid w:val="00540BFC"/>
    <w:rsid w:val="005411B3"/>
    <w:rsid w:val="0054146F"/>
    <w:rsid w:val="0054195A"/>
    <w:rsid w:val="005420DE"/>
    <w:rsid w:val="00542249"/>
    <w:rsid w:val="0054272B"/>
    <w:rsid w:val="00542FAA"/>
    <w:rsid w:val="005431F5"/>
    <w:rsid w:val="00543707"/>
    <w:rsid w:val="005439D2"/>
    <w:rsid w:val="00543EBB"/>
    <w:rsid w:val="00544213"/>
    <w:rsid w:val="0054486D"/>
    <w:rsid w:val="00544A7B"/>
    <w:rsid w:val="00544F8D"/>
    <w:rsid w:val="005452F5"/>
    <w:rsid w:val="005453F3"/>
    <w:rsid w:val="00545549"/>
    <w:rsid w:val="00546333"/>
    <w:rsid w:val="005467F7"/>
    <w:rsid w:val="005469F5"/>
    <w:rsid w:val="00546F36"/>
    <w:rsid w:val="005473D0"/>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7229"/>
    <w:rsid w:val="00587503"/>
    <w:rsid w:val="005876DE"/>
    <w:rsid w:val="00587F7F"/>
    <w:rsid w:val="00590E8D"/>
    <w:rsid w:val="00591511"/>
    <w:rsid w:val="00591E50"/>
    <w:rsid w:val="00592CDA"/>
    <w:rsid w:val="0059331A"/>
    <w:rsid w:val="00593A72"/>
    <w:rsid w:val="00595A8C"/>
    <w:rsid w:val="00595C2C"/>
    <w:rsid w:val="00595ECC"/>
    <w:rsid w:val="00596BBA"/>
    <w:rsid w:val="00597386"/>
    <w:rsid w:val="005975C4"/>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C6D"/>
    <w:rsid w:val="005B4045"/>
    <w:rsid w:val="005B4F3C"/>
    <w:rsid w:val="005B600D"/>
    <w:rsid w:val="005B609E"/>
    <w:rsid w:val="005B6988"/>
    <w:rsid w:val="005B6DF6"/>
    <w:rsid w:val="005B72EB"/>
    <w:rsid w:val="005B7B7D"/>
    <w:rsid w:val="005C069D"/>
    <w:rsid w:val="005C1948"/>
    <w:rsid w:val="005C2093"/>
    <w:rsid w:val="005C22F9"/>
    <w:rsid w:val="005C263C"/>
    <w:rsid w:val="005C2679"/>
    <w:rsid w:val="005C298C"/>
    <w:rsid w:val="005C4BFB"/>
    <w:rsid w:val="005C54DE"/>
    <w:rsid w:val="005C5870"/>
    <w:rsid w:val="005C6569"/>
    <w:rsid w:val="005C695C"/>
    <w:rsid w:val="005D059A"/>
    <w:rsid w:val="005D07C5"/>
    <w:rsid w:val="005D089E"/>
    <w:rsid w:val="005D0C2F"/>
    <w:rsid w:val="005D21B7"/>
    <w:rsid w:val="005D21C4"/>
    <w:rsid w:val="005D2DAD"/>
    <w:rsid w:val="005D3E09"/>
    <w:rsid w:val="005D4302"/>
    <w:rsid w:val="005D4CA6"/>
    <w:rsid w:val="005D545B"/>
    <w:rsid w:val="005D5A20"/>
    <w:rsid w:val="005D5C21"/>
    <w:rsid w:val="005D617E"/>
    <w:rsid w:val="005D624C"/>
    <w:rsid w:val="005D684E"/>
    <w:rsid w:val="005D786C"/>
    <w:rsid w:val="005D7FA3"/>
    <w:rsid w:val="005E00E5"/>
    <w:rsid w:val="005E0148"/>
    <w:rsid w:val="005E0222"/>
    <w:rsid w:val="005E049F"/>
    <w:rsid w:val="005E0BB6"/>
    <w:rsid w:val="005E0E1C"/>
    <w:rsid w:val="005E11FE"/>
    <w:rsid w:val="005E19D6"/>
    <w:rsid w:val="005E3073"/>
    <w:rsid w:val="005E316A"/>
    <w:rsid w:val="005E34C3"/>
    <w:rsid w:val="005E3A0A"/>
    <w:rsid w:val="005E403A"/>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CEB"/>
    <w:rsid w:val="00602087"/>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2B7"/>
    <w:rsid w:val="00613A64"/>
    <w:rsid w:val="00613EA5"/>
    <w:rsid w:val="00614856"/>
    <w:rsid w:val="00614CD1"/>
    <w:rsid w:val="00614D57"/>
    <w:rsid w:val="006151F2"/>
    <w:rsid w:val="0061523B"/>
    <w:rsid w:val="0061567B"/>
    <w:rsid w:val="00615AC8"/>
    <w:rsid w:val="00616260"/>
    <w:rsid w:val="0061689F"/>
    <w:rsid w:val="00616DA9"/>
    <w:rsid w:val="00617E97"/>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79F"/>
    <w:rsid w:val="00633BF2"/>
    <w:rsid w:val="00633F67"/>
    <w:rsid w:val="006345C3"/>
    <w:rsid w:val="0063530F"/>
    <w:rsid w:val="006362F9"/>
    <w:rsid w:val="006369A9"/>
    <w:rsid w:val="006373CD"/>
    <w:rsid w:val="00637E79"/>
    <w:rsid w:val="00640206"/>
    <w:rsid w:val="00640D8E"/>
    <w:rsid w:val="006411BD"/>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9B0"/>
    <w:rsid w:val="00662012"/>
    <w:rsid w:val="00662543"/>
    <w:rsid w:val="006626D0"/>
    <w:rsid w:val="006628E9"/>
    <w:rsid w:val="006641F4"/>
    <w:rsid w:val="00664592"/>
    <w:rsid w:val="00664E8C"/>
    <w:rsid w:val="00664FAF"/>
    <w:rsid w:val="00665F7C"/>
    <w:rsid w:val="0066699A"/>
    <w:rsid w:val="00666DFC"/>
    <w:rsid w:val="00666EBB"/>
    <w:rsid w:val="00667146"/>
    <w:rsid w:val="00667403"/>
    <w:rsid w:val="0066779E"/>
    <w:rsid w:val="00667FAF"/>
    <w:rsid w:val="006703D4"/>
    <w:rsid w:val="0067096D"/>
    <w:rsid w:val="00670AF4"/>
    <w:rsid w:val="006719E0"/>
    <w:rsid w:val="0067269D"/>
    <w:rsid w:val="00672988"/>
    <w:rsid w:val="00672C64"/>
    <w:rsid w:val="00673401"/>
    <w:rsid w:val="00674E6A"/>
    <w:rsid w:val="00675800"/>
    <w:rsid w:val="00675CF4"/>
    <w:rsid w:val="00676A64"/>
    <w:rsid w:val="00676EC7"/>
    <w:rsid w:val="00677925"/>
    <w:rsid w:val="006779BF"/>
    <w:rsid w:val="00680AB4"/>
    <w:rsid w:val="00680F46"/>
    <w:rsid w:val="00681EF4"/>
    <w:rsid w:val="00681FDC"/>
    <w:rsid w:val="00682696"/>
    <w:rsid w:val="00682B53"/>
    <w:rsid w:val="00682F27"/>
    <w:rsid w:val="006859DB"/>
    <w:rsid w:val="006861FC"/>
    <w:rsid w:val="0068678D"/>
    <w:rsid w:val="00686BB3"/>
    <w:rsid w:val="00687488"/>
    <w:rsid w:val="006904ED"/>
    <w:rsid w:val="00690E2E"/>
    <w:rsid w:val="006913A0"/>
    <w:rsid w:val="006915D7"/>
    <w:rsid w:val="0069257E"/>
    <w:rsid w:val="00692602"/>
    <w:rsid w:val="00692814"/>
    <w:rsid w:val="00692F71"/>
    <w:rsid w:val="006932E7"/>
    <w:rsid w:val="00693347"/>
    <w:rsid w:val="0069334C"/>
    <w:rsid w:val="006941A6"/>
    <w:rsid w:val="00694786"/>
    <w:rsid w:val="006948EF"/>
    <w:rsid w:val="00694BCB"/>
    <w:rsid w:val="00695292"/>
    <w:rsid w:val="0069639F"/>
    <w:rsid w:val="0069673B"/>
    <w:rsid w:val="00696D63"/>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1932"/>
    <w:rsid w:val="006C3AB0"/>
    <w:rsid w:val="006C4994"/>
    <w:rsid w:val="006C4A6A"/>
    <w:rsid w:val="006C4FC1"/>
    <w:rsid w:val="006C51A5"/>
    <w:rsid w:val="006C529D"/>
    <w:rsid w:val="006C576A"/>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E0610"/>
    <w:rsid w:val="006E094A"/>
    <w:rsid w:val="006E12B1"/>
    <w:rsid w:val="006E12CD"/>
    <w:rsid w:val="006E13D1"/>
    <w:rsid w:val="006E207F"/>
    <w:rsid w:val="006E4D0C"/>
    <w:rsid w:val="006E4D1B"/>
    <w:rsid w:val="006E5B78"/>
    <w:rsid w:val="006E5F4F"/>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6B7B"/>
    <w:rsid w:val="007074B0"/>
    <w:rsid w:val="0070791E"/>
    <w:rsid w:val="00707933"/>
    <w:rsid w:val="00710109"/>
    <w:rsid w:val="007106CE"/>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1DD"/>
    <w:rsid w:val="00720505"/>
    <w:rsid w:val="00720923"/>
    <w:rsid w:val="007236A3"/>
    <w:rsid w:val="007239B6"/>
    <w:rsid w:val="007242CF"/>
    <w:rsid w:val="0072490A"/>
    <w:rsid w:val="00724935"/>
    <w:rsid w:val="00724B64"/>
    <w:rsid w:val="0072517D"/>
    <w:rsid w:val="0072579D"/>
    <w:rsid w:val="00726878"/>
    <w:rsid w:val="007276CD"/>
    <w:rsid w:val="00730C9A"/>
    <w:rsid w:val="00730DCD"/>
    <w:rsid w:val="0073124A"/>
    <w:rsid w:val="00731B79"/>
    <w:rsid w:val="007320A2"/>
    <w:rsid w:val="007327CE"/>
    <w:rsid w:val="00732AAD"/>
    <w:rsid w:val="00733893"/>
    <w:rsid w:val="007339DB"/>
    <w:rsid w:val="00734A05"/>
    <w:rsid w:val="00734ECC"/>
    <w:rsid w:val="0073501C"/>
    <w:rsid w:val="00735C6F"/>
    <w:rsid w:val="0073645D"/>
    <w:rsid w:val="007368EE"/>
    <w:rsid w:val="00737A31"/>
    <w:rsid w:val="0074077B"/>
    <w:rsid w:val="00740DE0"/>
    <w:rsid w:val="00740F23"/>
    <w:rsid w:val="0074149C"/>
    <w:rsid w:val="0074245E"/>
    <w:rsid w:val="00742A6A"/>
    <w:rsid w:val="00742B44"/>
    <w:rsid w:val="00742B46"/>
    <w:rsid w:val="00742CB9"/>
    <w:rsid w:val="00745C87"/>
    <w:rsid w:val="0074656E"/>
    <w:rsid w:val="0074717C"/>
    <w:rsid w:val="007472D5"/>
    <w:rsid w:val="00747392"/>
    <w:rsid w:val="0074789B"/>
    <w:rsid w:val="00752245"/>
    <w:rsid w:val="00752B03"/>
    <w:rsid w:val="00753454"/>
    <w:rsid w:val="00753BB5"/>
    <w:rsid w:val="0075416C"/>
    <w:rsid w:val="007544F1"/>
    <w:rsid w:val="00755E4A"/>
    <w:rsid w:val="00756832"/>
    <w:rsid w:val="00757C0D"/>
    <w:rsid w:val="00757F0B"/>
    <w:rsid w:val="0076266D"/>
    <w:rsid w:val="007626D0"/>
    <w:rsid w:val="00763388"/>
    <w:rsid w:val="007645BC"/>
    <w:rsid w:val="007651CA"/>
    <w:rsid w:val="00765228"/>
    <w:rsid w:val="007653D6"/>
    <w:rsid w:val="00766AEA"/>
    <w:rsid w:val="00767519"/>
    <w:rsid w:val="00767589"/>
    <w:rsid w:val="00767FFE"/>
    <w:rsid w:val="007704E1"/>
    <w:rsid w:val="00770798"/>
    <w:rsid w:val="00770E5C"/>
    <w:rsid w:val="007714C8"/>
    <w:rsid w:val="00771BAE"/>
    <w:rsid w:val="00772569"/>
    <w:rsid w:val="00772E8C"/>
    <w:rsid w:val="00772FDB"/>
    <w:rsid w:val="0077316B"/>
    <w:rsid w:val="007736D3"/>
    <w:rsid w:val="00774FE8"/>
    <w:rsid w:val="0077500F"/>
    <w:rsid w:val="0077548E"/>
    <w:rsid w:val="00775699"/>
    <w:rsid w:val="0077609A"/>
    <w:rsid w:val="00776259"/>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539D"/>
    <w:rsid w:val="007856C1"/>
    <w:rsid w:val="00785B0F"/>
    <w:rsid w:val="00787051"/>
    <w:rsid w:val="00787165"/>
    <w:rsid w:val="00787FB6"/>
    <w:rsid w:val="0079018D"/>
    <w:rsid w:val="007901DC"/>
    <w:rsid w:val="00790DEC"/>
    <w:rsid w:val="00791A00"/>
    <w:rsid w:val="00791A21"/>
    <w:rsid w:val="00791DDB"/>
    <w:rsid w:val="00792CEE"/>
    <w:rsid w:val="007936A8"/>
    <w:rsid w:val="00793806"/>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7D9"/>
    <w:rsid w:val="007A6CFD"/>
    <w:rsid w:val="007A72EE"/>
    <w:rsid w:val="007A7F58"/>
    <w:rsid w:val="007B0397"/>
    <w:rsid w:val="007B0ADB"/>
    <w:rsid w:val="007B1A92"/>
    <w:rsid w:val="007B26EE"/>
    <w:rsid w:val="007B3502"/>
    <w:rsid w:val="007B3E6D"/>
    <w:rsid w:val="007B4437"/>
    <w:rsid w:val="007B44ED"/>
    <w:rsid w:val="007B491A"/>
    <w:rsid w:val="007B5370"/>
    <w:rsid w:val="007B61F5"/>
    <w:rsid w:val="007B63FA"/>
    <w:rsid w:val="007B6C13"/>
    <w:rsid w:val="007B7496"/>
    <w:rsid w:val="007C0802"/>
    <w:rsid w:val="007C12BE"/>
    <w:rsid w:val="007C13E0"/>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664"/>
    <w:rsid w:val="007D0C44"/>
    <w:rsid w:val="007D1972"/>
    <w:rsid w:val="007D1F33"/>
    <w:rsid w:val="007D3307"/>
    <w:rsid w:val="007D44CE"/>
    <w:rsid w:val="007D54F8"/>
    <w:rsid w:val="007D5E27"/>
    <w:rsid w:val="007D6483"/>
    <w:rsid w:val="007D6EE3"/>
    <w:rsid w:val="007D6F64"/>
    <w:rsid w:val="007D7C4F"/>
    <w:rsid w:val="007D7EAB"/>
    <w:rsid w:val="007E02AB"/>
    <w:rsid w:val="007E1782"/>
    <w:rsid w:val="007E25AB"/>
    <w:rsid w:val="007E2F41"/>
    <w:rsid w:val="007E4243"/>
    <w:rsid w:val="007E44FC"/>
    <w:rsid w:val="007E5AC2"/>
    <w:rsid w:val="007E6146"/>
    <w:rsid w:val="007E6EE3"/>
    <w:rsid w:val="007E7611"/>
    <w:rsid w:val="007E79C5"/>
    <w:rsid w:val="007F0798"/>
    <w:rsid w:val="007F1F8C"/>
    <w:rsid w:val="007F25E1"/>
    <w:rsid w:val="007F2845"/>
    <w:rsid w:val="007F2A69"/>
    <w:rsid w:val="007F38A2"/>
    <w:rsid w:val="007F416C"/>
    <w:rsid w:val="007F43BC"/>
    <w:rsid w:val="007F4740"/>
    <w:rsid w:val="007F7072"/>
    <w:rsid w:val="007F7551"/>
    <w:rsid w:val="008006C6"/>
    <w:rsid w:val="00800C52"/>
    <w:rsid w:val="00801192"/>
    <w:rsid w:val="008012C1"/>
    <w:rsid w:val="0080153E"/>
    <w:rsid w:val="008018C8"/>
    <w:rsid w:val="0080263A"/>
    <w:rsid w:val="0080329D"/>
    <w:rsid w:val="00803832"/>
    <w:rsid w:val="008055A9"/>
    <w:rsid w:val="00805A16"/>
    <w:rsid w:val="0080742D"/>
    <w:rsid w:val="00807AE5"/>
    <w:rsid w:val="008100AC"/>
    <w:rsid w:val="00810C05"/>
    <w:rsid w:val="0081151E"/>
    <w:rsid w:val="00811A5F"/>
    <w:rsid w:val="00812498"/>
    <w:rsid w:val="008127E6"/>
    <w:rsid w:val="0081336E"/>
    <w:rsid w:val="00813432"/>
    <w:rsid w:val="00813928"/>
    <w:rsid w:val="00814AE1"/>
    <w:rsid w:val="008154EC"/>
    <w:rsid w:val="00817F01"/>
    <w:rsid w:val="00820AFE"/>
    <w:rsid w:val="00820DC7"/>
    <w:rsid w:val="00820FFB"/>
    <w:rsid w:val="0082117C"/>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27B03"/>
    <w:rsid w:val="008307ED"/>
    <w:rsid w:val="00830B3B"/>
    <w:rsid w:val="008314CC"/>
    <w:rsid w:val="0083311B"/>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809"/>
    <w:rsid w:val="008409AA"/>
    <w:rsid w:val="00840FB8"/>
    <w:rsid w:val="00842E0C"/>
    <w:rsid w:val="00843A6E"/>
    <w:rsid w:val="00843A7A"/>
    <w:rsid w:val="008447F5"/>
    <w:rsid w:val="00846292"/>
    <w:rsid w:val="00847543"/>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BCC"/>
    <w:rsid w:val="00860DB1"/>
    <w:rsid w:val="008612FC"/>
    <w:rsid w:val="008615DA"/>
    <w:rsid w:val="00862008"/>
    <w:rsid w:val="0086208F"/>
    <w:rsid w:val="00862720"/>
    <w:rsid w:val="008628C8"/>
    <w:rsid w:val="00862B2A"/>
    <w:rsid w:val="008630B9"/>
    <w:rsid w:val="00863743"/>
    <w:rsid w:val="00863B0B"/>
    <w:rsid w:val="00863F37"/>
    <w:rsid w:val="0086406B"/>
    <w:rsid w:val="00864C8C"/>
    <w:rsid w:val="008659FB"/>
    <w:rsid w:val="00866BE0"/>
    <w:rsid w:val="0086709D"/>
    <w:rsid w:val="00867651"/>
    <w:rsid w:val="00867B5A"/>
    <w:rsid w:val="008706C0"/>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9C0"/>
    <w:rsid w:val="0088097D"/>
    <w:rsid w:val="00880EDF"/>
    <w:rsid w:val="008811FD"/>
    <w:rsid w:val="00881647"/>
    <w:rsid w:val="0088218E"/>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716"/>
    <w:rsid w:val="00894B58"/>
    <w:rsid w:val="00894FDC"/>
    <w:rsid w:val="008957D3"/>
    <w:rsid w:val="00895D1C"/>
    <w:rsid w:val="00896414"/>
    <w:rsid w:val="0089643F"/>
    <w:rsid w:val="0089716F"/>
    <w:rsid w:val="00897C71"/>
    <w:rsid w:val="008A0F54"/>
    <w:rsid w:val="008A1033"/>
    <w:rsid w:val="008A16F9"/>
    <w:rsid w:val="008A1D3E"/>
    <w:rsid w:val="008A3038"/>
    <w:rsid w:val="008A4B16"/>
    <w:rsid w:val="008A4D63"/>
    <w:rsid w:val="008A4E11"/>
    <w:rsid w:val="008A5045"/>
    <w:rsid w:val="008A516B"/>
    <w:rsid w:val="008A5A07"/>
    <w:rsid w:val="008A6D62"/>
    <w:rsid w:val="008A752A"/>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B7333"/>
    <w:rsid w:val="008C09F6"/>
    <w:rsid w:val="008C0D36"/>
    <w:rsid w:val="008C1A08"/>
    <w:rsid w:val="008C25E6"/>
    <w:rsid w:val="008C2CFD"/>
    <w:rsid w:val="008C3FDC"/>
    <w:rsid w:val="008C47AD"/>
    <w:rsid w:val="008C4A72"/>
    <w:rsid w:val="008C5BF9"/>
    <w:rsid w:val="008C5F03"/>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D7FA0"/>
    <w:rsid w:val="008E0F52"/>
    <w:rsid w:val="008E1CDF"/>
    <w:rsid w:val="008E1E5A"/>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26DC"/>
    <w:rsid w:val="008F2908"/>
    <w:rsid w:val="008F29BE"/>
    <w:rsid w:val="008F3C46"/>
    <w:rsid w:val="008F47C6"/>
    <w:rsid w:val="008F5CCD"/>
    <w:rsid w:val="008F6647"/>
    <w:rsid w:val="008F6C4D"/>
    <w:rsid w:val="008F700E"/>
    <w:rsid w:val="008F7D70"/>
    <w:rsid w:val="008F7F6C"/>
    <w:rsid w:val="00900343"/>
    <w:rsid w:val="009006A2"/>
    <w:rsid w:val="00900E6C"/>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30A6"/>
    <w:rsid w:val="00923703"/>
    <w:rsid w:val="00924627"/>
    <w:rsid w:val="00924732"/>
    <w:rsid w:val="009250A8"/>
    <w:rsid w:val="00925BE6"/>
    <w:rsid w:val="00925DA0"/>
    <w:rsid w:val="00926697"/>
    <w:rsid w:val="009266DA"/>
    <w:rsid w:val="00926E1D"/>
    <w:rsid w:val="00926F61"/>
    <w:rsid w:val="00926FA9"/>
    <w:rsid w:val="00927019"/>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B71"/>
    <w:rsid w:val="00941DF9"/>
    <w:rsid w:val="00942108"/>
    <w:rsid w:val="009421AD"/>
    <w:rsid w:val="0094221C"/>
    <w:rsid w:val="0094409C"/>
    <w:rsid w:val="00944159"/>
    <w:rsid w:val="0094480C"/>
    <w:rsid w:val="009449B2"/>
    <w:rsid w:val="00944A82"/>
    <w:rsid w:val="00944BA5"/>
    <w:rsid w:val="00946C4D"/>
    <w:rsid w:val="009474C8"/>
    <w:rsid w:val="009476E2"/>
    <w:rsid w:val="0095019A"/>
    <w:rsid w:val="0095285B"/>
    <w:rsid w:val="00953FE9"/>
    <w:rsid w:val="009541D7"/>
    <w:rsid w:val="00954417"/>
    <w:rsid w:val="0095481C"/>
    <w:rsid w:val="0095526F"/>
    <w:rsid w:val="0095588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10ED"/>
    <w:rsid w:val="00961EE9"/>
    <w:rsid w:val="009632C5"/>
    <w:rsid w:val="009633BB"/>
    <w:rsid w:val="00963A36"/>
    <w:rsid w:val="00963D8A"/>
    <w:rsid w:val="009643DA"/>
    <w:rsid w:val="0096485F"/>
    <w:rsid w:val="00965C40"/>
    <w:rsid w:val="00967354"/>
    <w:rsid w:val="00971592"/>
    <w:rsid w:val="00971617"/>
    <w:rsid w:val="009717F8"/>
    <w:rsid w:val="00971875"/>
    <w:rsid w:val="00971DDF"/>
    <w:rsid w:val="0097225C"/>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CF4"/>
    <w:rsid w:val="009A009C"/>
    <w:rsid w:val="009A0B9E"/>
    <w:rsid w:val="009A0F90"/>
    <w:rsid w:val="009A1169"/>
    <w:rsid w:val="009A164C"/>
    <w:rsid w:val="009A16B7"/>
    <w:rsid w:val="009A1AAC"/>
    <w:rsid w:val="009A1B38"/>
    <w:rsid w:val="009A268C"/>
    <w:rsid w:val="009A2BB6"/>
    <w:rsid w:val="009A2CB8"/>
    <w:rsid w:val="009A3137"/>
    <w:rsid w:val="009A32C8"/>
    <w:rsid w:val="009A3789"/>
    <w:rsid w:val="009A3D54"/>
    <w:rsid w:val="009A422A"/>
    <w:rsid w:val="009A45A2"/>
    <w:rsid w:val="009A47D4"/>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811"/>
    <w:rsid w:val="009B3C90"/>
    <w:rsid w:val="009B7116"/>
    <w:rsid w:val="009B76E3"/>
    <w:rsid w:val="009B76F9"/>
    <w:rsid w:val="009B7A72"/>
    <w:rsid w:val="009B7AD2"/>
    <w:rsid w:val="009B7B3F"/>
    <w:rsid w:val="009B7BB8"/>
    <w:rsid w:val="009C0CB7"/>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62"/>
    <w:rsid w:val="009C70DB"/>
    <w:rsid w:val="009C71B2"/>
    <w:rsid w:val="009C7361"/>
    <w:rsid w:val="009C774A"/>
    <w:rsid w:val="009D19BC"/>
    <w:rsid w:val="009D2348"/>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2201"/>
    <w:rsid w:val="009E33D7"/>
    <w:rsid w:val="009E3CD1"/>
    <w:rsid w:val="009E4D42"/>
    <w:rsid w:val="009E5156"/>
    <w:rsid w:val="009E5520"/>
    <w:rsid w:val="009E5AF5"/>
    <w:rsid w:val="009E5EB5"/>
    <w:rsid w:val="009E74F0"/>
    <w:rsid w:val="009E797B"/>
    <w:rsid w:val="009E7F23"/>
    <w:rsid w:val="009F0768"/>
    <w:rsid w:val="009F0B87"/>
    <w:rsid w:val="009F102A"/>
    <w:rsid w:val="009F151C"/>
    <w:rsid w:val="009F2A19"/>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D7E"/>
    <w:rsid w:val="00A051D9"/>
    <w:rsid w:val="00A05953"/>
    <w:rsid w:val="00A05DF3"/>
    <w:rsid w:val="00A0607C"/>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F11"/>
    <w:rsid w:val="00A238BD"/>
    <w:rsid w:val="00A23DCA"/>
    <w:rsid w:val="00A240D8"/>
    <w:rsid w:val="00A243E4"/>
    <w:rsid w:val="00A2459D"/>
    <w:rsid w:val="00A24E23"/>
    <w:rsid w:val="00A2566C"/>
    <w:rsid w:val="00A25D81"/>
    <w:rsid w:val="00A25F05"/>
    <w:rsid w:val="00A26491"/>
    <w:rsid w:val="00A2691D"/>
    <w:rsid w:val="00A27016"/>
    <w:rsid w:val="00A30B2D"/>
    <w:rsid w:val="00A311AE"/>
    <w:rsid w:val="00A312A6"/>
    <w:rsid w:val="00A3130E"/>
    <w:rsid w:val="00A3193B"/>
    <w:rsid w:val="00A31A53"/>
    <w:rsid w:val="00A324CF"/>
    <w:rsid w:val="00A32E8B"/>
    <w:rsid w:val="00A32ED6"/>
    <w:rsid w:val="00A33776"/>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CF9"/>
    <w:rsid w:val="00A44B43"/>
    <w:rsid w:val="00A44D3D"/>
    <w:rsid w:val="00A4503E"/>
    <w:rsid w:val="00A450C0"/>
    <w:rsid w:val="00A45468"/>
    <w:rsid w:val="00A4547F"/>
    <w:rsid w:val="00A45AA0"/>
    <w:rsid w:val="00A4681A"/>
    <w:rsid w:val="00A46FF0"/>
    <w:rsid w:val="00A471A8"/>
    <w:rsid w:val="00A4791B"/>
    <w:rsid w:val="00A50153"/>
    <w:rsid w:val="00A50A48"/>
    <w:rsid w:val="00A50EF6"/>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1C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140B"/>
    <w:rsid w:val="00A82AB3"/>
    <w:rsid w:val="00A839C6"/>
    <w:rsid w:val="00A83A04"/>
    <w:rsid w:val="00A84CE1"/>
    <w:rsid w:val="00A85798"/>
    <w:rsid w:val="00A8609D"/>
    <w:rsid w:val="00A865DC"/>
    <w:rsid w:val="00A86EA7"/>
    <w:rsid w:val="00A87B9E"/>
    <w:rsid w:val="00A90116"/>
    <w:rsid w:val="00A9061C"/>
    <w:rsid w:val="00A90D57"/>
    <w:rsid w:val="00A90EC7"/>
    <w:rsid w:val="00A91244"/>
    <w:rsid w:val="00A91774"/>
    <w:rsid w:val="00A91C7F"/>
    <w:rsid w:val="00A92066"/>
    <w:rsid w:val="00A92776"/>
    <w:rsid w:val="00A93181"/>
    <w:rsid w:val="00A9343C"/>
    <w:rsid w:val="00A938E6"/>
    <w:rsid w:val="00A93B83"/>
    <w:rsid w:val="00A93C79"/>
    <w:rsid w:val="00A93CCF"/>
    <w:rsid w:val="00A94E4E"/>
    <w:rsid w:val="00A95514"/>
    <w:rsid w:val="00A95BD5"/>
    <w:rsid w:val="00A95C53"/>
    <w:rsid w:val="00A960EF"/>
    <w:rsid w:val="00A968A1"/>
    <w:rsid w:val="00A96F78"/>
    <w:rsid w:val="00A975C4"/>
    <w:rsid w:val="00A979E1"/>
    <w:rsid w:val="00AA0B9E"/>
    <w:rsid w:val="00AA0BA1"/>
    <w:rsid w:val="00AA1087"/>
    <w:rsid w:val="00AA22E4"/>
    <w:rsid w:val="00AA247C"/>
    <w:rsid w:val="00AA25A9"/>
    <w:rsid w:val="00AA26D9"/>
    <w:rsid w:val="00AA278A"/>
    <w:rsid w:val="00AA2ADE"/>
    <w:rsid w:val="00AA3183"/>
    <w:rsid w:val="00AA34FA"/>
    <w:rsid w:val="00AA3EEB"/>
    <w:rsid w:val="00AA3F69"/>
    <w:rsid w:val="00AA4605"/>
    <w:rsid w:val="00AA4A05"/>
    <w:rsid w:val="00AA51AD"/>
    <w:rsid w:val="00AA543B"/>
    <w:rsid w:val="00AA5614"/>
    <w:rsid w:val="00AA591E"/>
    <w:rsid w:val="00AA5DF4"/>
    <w:rsid w:val="00AA6459"/>
    <w:rsid w:val="00AA65C9"/>
    <w:rsid w:val="00AA66CB"/>
    <w:rsid w:val="00AB0A32"/>
    <w:rsid w:val="00AB0B90"/>
    <w:rsid w:val="00AB0BB2"/>
    <w:rsid w:val="00AB0E56"/>
    <w:rsid w:val="00AB0ED5"/>
    <w:rsid w:val="00AB18AC"/>
    <w:rsid w:val="00AB1EB7"/>
    <w:rsid w:val="00AB29D6"/>
    <w:rsid w:val="00AB3A15"/>
    <w:rsid w:val="00AB4ECC"/>
    <w:rsid w:val="00AB4F0F"/>
    <w:rsid w:val="00AB53E3"/>
    <w:rsid w:val="00AB57B1"/>
    <w:rsid w:val="00AB60E2"/>
    <w:rsid w:val="00AB6601"/>
    <w:rsid w:val="00AB674E"/>
    <w:rsid w:val="00AB6D79"/>
    <w:rsid w:val="00AB709E"/>
    <w:rsid w:val="00AB7434"/>
    <w:rsid w:val="00AB7806"/>
    <w:rsid w:val="00AC003E"/>
    <w:rsid w:val="00AC02C1"/>
    <w:rsid w:val="00AC08F0"/>
    <w:rsid w:val="00AC0A87"/>
    <w:rsid w:val="00AC0AB6"/>
    <w:rsid w:val="00AC10AD"/>
    <w:rsid w:val="00AC1E55"/>
    <w:rsid w:val="00AC3653"/>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794"/>
    <w:rsid w:val="00AD2DC5"/>
    <w:rsid w:val="00AD30EE"/>
    <w:rsid w:val="00AD3455"/>
    <w:rsid w:val="00AD3CAD"/>
    <w:rsid w:val="00AD42FD"/>
    <w:rsid w:val="00AD5905"/>
    <w:rsid w:val="00AD5A99"/>
    <w:rsid w:val="00AD69FF"/>
    <w:rsid w:val="00AD6D6D"/>
    <w:rsid w:val="00AD702B"/>
    <w:rsid w:val="00AD72E6"/>
    <w:rsid w:val="00AD75BB"/>
    <w:rsid w:val="00AD7C95"/>
    <w:rsid w:val="00AD7FCD"/>
    <w:rsid w:val="00AE045D"/>
    <w:rsid w:val="00AE089D"/>
    <w:rsid w:val="00AE18DF"/>
    <w:rsid w:val="00AE1D12"/>
    <w:rsid w:val="00AE2BED"/>
    <w:rsid w:val="00AE3DE1"/>
    <w:rsid w:val="00AE4D99"/>
    <w:rsid w:val="00AE5439"/>
    <w:rsid w:val="00AE5BEB"/>
    <w:rsid w:val="00AE61B2"/>
    <w:rsid w:val="00AE78D1"/>
    <w:rsid w:val="00AE7F89"/>
    <w:rsid w:val="00AF1232"/>
    <w:rsid w:val="00AF1E69"/>
    <w:rsid w:val="00AF2815"/>
    <w:rsid w:val="00AF2D54"/>
    <w:rsid w:val="00AF3458"/>
    <w:rsid w:val="00AF3BD9"/>
    <w:rsid w:val="00AF3F7B"/>
    <w:rsid w:val="00AF42B4"/>
    <w:rsid w:val="00AF42DE"/>
    <w:rsid w:val="00AF4B8A"/>
    <w:rsid w:val="00AF4F1B"/>
    <w:rsid w:val="00AF5EC6"/>
    <w:rsid w:val="00AF6507"/>
    <w:rsid w:val="00AF6C38"/>
    <w:rsid w:val="00AF6E8A"/>
    <w:rsid w:val="00AF7213"/>
    <w:rsid w:val="00AF7771"/>
    <w:rsid w:val="00AF7D92"/>
    <w:rsid w:val="00AF7E08"/>
    <w:rsid w:val="00B01154"/>
    <w:rsid w:val="00B011CC"/>
    <w:rsid w:val="00B01FF8"/>
    <w:rsid w:val="00B02707"/>
    <w:rsid w:val="00B04048"/>
    <w:rsid w:val="00B04F3D"/>
    <w:rsid w:val="00B0560D"/>
    <w:rsid w:val="00B05702"/>
    <w:rsid w:val="00B061F0"/>
    <w:rsid w:val="00B06467"/>
    <w:rsid w:val="00B06DD9"/>
    <w:rsid w:val="00B078BD"/>
    <w:rsid w:val="00B07CD6"/>
    <w:rsid w:val="00B07E52"/>
    <w:rsid w:val="00B10010"/>
    <w:rsid w:val="00B1095B"/>
    <w:rsid w:val="00B10A43"/>
    <w:rsid w:val="00B112E8"/>
    <w:rsid w:val="00B11775"/>
    <w:rsid w:val="00B12F75"/>
    <w:rsid w:val="00B1302D"/>
    <w:rsid w:val="00B134FF"/>
    <w:rsid w:val="00B1513F"/>
    <w:rsid w:val="00B15B89"/>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EB"/>
    <w:rsid w:val="00B32FCD"/>
    <w:rsid w:val="00B33508"/>
    <w:rsid w:val="00B3377E"/>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5378"/>
    <w:rsid w:val="00B4539A"/>
    <w:rsid w:val="00B45CE1"/>
    <w:rsid w:val="00B46A75"/>
    <w:rsid w:val="00B46CD7"/>
    <w:rsid w:val="00B470A7"/>
    <w:rsid w:val="00B472D6"/>
    <w:rsid w:val="00B500CD"/>
    <w:rsid w:val="00B5109D"/>
    <w:rsid w:val="00B51969"/>
    <w:rsid w:val="00B51EED"/>
    <w:rsid w:val="00B51F73"/>
    <w:rsid w:val="00B5239C"/>
    <w:rsid w:val="00B528AA"/>
    <w:rsid w:val="00B53259"/>
    <w:rsid w:val="00B53893"/>
    <w:rsid w:val="00B548C2"/>
    <w:rsid w:val="00B54B6A"/>
    <w:rsid w:val="00B550E2"/>
    <w:rsid w:val="00B55428"/>
    <w:rsid w:val="00B55573"/>
    <w:rsid w:val="00B561B7"/>
    <w:rsid w:val="00B5709E"/>
    <w:rsid w:val="00B570BF"/>
    <w:rsid w:val="00B57B9C"/>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6413"/>
    <w:rsid w:val="00B965BF"/>
    <w:rsid w:val="00B97B12"/>
    <w:rsid w:val="00B97CA3"/>
    <w:rsid w:val="00BA095A"/>
    <w:rsid w:val="00BA1104"/>
    <w:rsid w:val="00BA1826"/>
    <w:rsid w:val="00BA1872"/>
    <w:rsid w:val="00BA1913"/>
    <w:rsid w:val="00BA1D9A"/>
    <w:rsid w:val="00BA29E6"/>
    <w:rsid w:val="00BA2BC9"/>
    <w:rsid w:val="00BA4641"/>
    <w:rsid w:val="00BA4A54"/>
    <w:rsid w:val="00BA51AE"/>
    <w:rsid w:val="00BA5A2C"/>
    <w:rsid w:val="00BA7205"/>
    <w:rsid w:val="00BA76A9"/>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312B"/>
    <w:rsid w:val="00BC3257"/>
    <w:rsid w:val="00BC32E7"/>
    <w:rsid w:val="00BC4F81"/>
    <w:rsid w:val="00BC510E"/>
    <w:rsid w:val="00BC5639"/>
    <w:rsid w:val="00BC5670"/>
    <w:rsid w:val="00BC58B9"/>
    <w:rsid w:val="00BC63C0"/>
    <w:rsid w:val="00BD033D"/>
    <w:rsid w:val="00BD133C"/>
    <w:rsid w:val="00BD2F13"/>
    <w:rsid w:val="00BD3056"/>
    <w:rsid w:val="00BD3846"/>
    <w:rsid w:val="00BD3CA8"/>
    <w:rsid w:val="00BD3E68"/>
    <w:rsid w:val="00BD412B"/>
    <w:rsid w:val="00BD4E05"/>
    <w:rsid w:val="00BD598A"/>
    <w:rsid w:val="00BD5C7A"/>
    <w:rsid w:val="00BD62E6"/>
    <w:rsid w:val="00BD723F"/>
    <w:rsid w:val="00BD75B4"/>
    <w:rsid w:val="00BD79ED"/>
    <w:rsid w:val="00BD7D14"/>
    <w:rsid w:val="00BE02B4"/>
    <w:rsid w:val="00BE02D5"/>
    <w:rsid w:val="00BE0330"/>
    <w:rsid w:val="00BE1DB8"/>
    <w:rsid w:val="00BE2866"/>
    <w:rsid w:val="00BE28C1"/>
    <w:rsid w:val="00BE3492"/>
    <w:rsid w:val="00BE3B62"/>
    <w:rsid w:val="00BE4BEB"/>
    <w:rsid w:val="00BE4EC9"/>
    <w:rsid w:val="00BE511F"/>
    <w:rsid w:val="00BE60BC"/>
    <w:rsid w:val="00BE631E"/>
    <w:rsid w:val="00BE6BEC"/>
    <w:rsid w:val="00BE7501"/>
    <w:rsid w:val="00BE7849"/>
    <w:rsid w:val="00BE7E7A"/>
    <w:rsid w:val="00BF02CE"/>
    <w:rsid w:val="00BF05B7"/>
    <w:rsid w:val="00BF0CCF"/>
    <w:rsid w:val="00BF0D04"/>
    <w:rsid w:val="00BF0DFC"/>
    <w:rsid w:val="00BF0FAB"/>
    <w:rsid w:val="00BF0FC5"/>
    <w:rsid w:val="00BF10BC"/>
    <w:rsid w:val="00BF21AC"/>
    <w:rsid w:val="00BF2964"/>
    <w:rsid w:val="00BF2A32"/>
    <w:rsid w:val="00BF2E53"/>
    <w:rsid w:val="00BF352A"/>
    <w:rsid w:val="00BF3669"/>
    <w:rsid w:val="00BF3C0D"/>
    <w:rsid w:val="00BF40D4"/>
    <w:rsid w:val="00BF49F0"/>
    <w:rsid w:val="00BF4BC7"/>
    <w:rsid w:val="00BF6252"/>
    <w:rsid w:val="00BF6BF1"/>
    <w:rsid w:val="00BF6D13"/>
    <w:rsid w:val="00BF711C"/>
    <w:rsid w:val="00BF748E"/>
    <w:rsid w:val="00BF789B"/>
    <w:rsid w:val="00C00D03"/>
    <w:rsid w:val="00C01B50"/>
    <w:rsid w:val="00C02165"/>
    <w:rsid w:val="00C026D2"/>
    <w:rsid w:val="00C03309"/>
    <w:rsid w:val="00C037E0"/>
    <w:rsid w:val="00C0407C"/>
    <w:rsid w:val="00C05D80"/>
    <w:rsid w:val="00C072FE"/>
    <w:rsid w:val="00C10487"/>
    <w:rsid w:val="00C11816"/>
    <w:rsid w:val="00C11A88"/>
    <w:rsid w:val="00C11ADE"/>
    <w:rsid w:val="00C11EDB"/>
    <w:rsid w:val="00C126E0"/>
    <w:rsid w:val="00C128BC"/>
    <w:rsid w:val="00C12E39"/>
    <w:rsid w:val="00C13531"/>
    <w:rsid w:val="00C13D47"/>
    <w:rsid w:val="00C13F80"/>
    <w:rsid w:val="00C14164"/>
    <w:rsid w:val="00C14C53"/>
    <w:rsid w:val="00C1538A"/>
    <w:rsid w:val="00C15636"/>
    <w:rsid w:val="00C15D8E"/>
    <w:rsid w:val="00C17012"/>
    <w:rsid w:val="00C178FB"/>
    <w:rsid w:val="00C17DF9"/>
    <w:rsid w:val="00C201EB"/>
    <w:rsid w:val="00C205ED"/>
    <w:rsid w:val="00C20ACC"/>
    <w:rsid w:val="00C20D4F"/>
    <w:rsid w:val="00C21A75"/>
    <w:rsid w:val="00C22B28"/>
    <w:rsid w:val="00C23B78"/>
    <w:rsid w:val="00C257B7"/>
    <w:rsid w:val="00C25D0F"/>
    <w:rsid w:val="00C26D69"/>
    <w:rsid w:val="00C272E8"/>
    <w:rsid w:val="00C3017A"/>
    <w:rsid w:val="00C301A9"/>
    <w:rsid w:val="00C30AAC"/>
    <w:rsid w:val="00C30ABC"/>
    <w:rsid w:val="00C30B60"/>
    <w:rsid w:val="00C312F5"/>
    <w:rsid w:val="00C31338"/>
    <w:rsid w:val="00C313A3"/>
    <w:rsid w:val="00C31932"/>
    <w:rsid w:val="00C31CB6"/>
    <w:rsid w:val="00C31FAA"/>
    <w:rsid w:val="00C32DE6"/>
    <w:rsid w:val="00C33359"/>
    <w:rsid w:val="00C334BF"/>
    <w:rsid w:val="00C33B46"/>
    <w:rsid w:val="00C34529"/>
    <w:rsid w:val="00C348D6"/>
    <w:rsid w:val="00C34B04"/>
    <w:rsid w:val="00C3504C"/>
    <w:rsid w:val="00C351D9"/>
    <w:rsid w:val="00C35F76"/>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0B94"/>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4F7F"/>
    <w:rsid w:val="00C55566"/>
    <w:rsid w:val="00C55983"/>
    <w:rsid w:val="00C57A01"/>
    <w:rsid w:val="00C57A2D"/>
    <w:rsid w:val="00C6094C"/>
    <w:rsid w:val="00C60B07"/>
    <w:rsid w:val="00C61C25"/>
    <w:rsid w:val="00C61D4B"/>
    <w:rsid w:val="00C62B0A"/>
    <w:rsid w:val="00C63C52"/>
    <w:rsid w:val="00C63F08"/>
    <w:rsid w:val="00C64F6D"/>
    <w:rsid w:val="00C6510B"/>
    <w:rsid w:val="00C6528C"/>
    <w:rsid w:val="00C661E8"/>
    <w:rsid w:val="00C67399"/>
    <w:rsid w:val="00C70084"/>
    <w:rsid w:val="00C7090B"/>
    <w:rsid w:val="00C70ACE"/>
    <w:rsid w:val="00C70F45"/>
    <w:rsid w:val="00C721F9"/>
    <w:rsid w:val="00C7235B"/>
    <w:rsid w:val="00C72E18"/>
    <w:rsid w:val="00C731AD"/>
    <w:rsid w:val="00C7380B"/>
    <w:rsid w:val="00C74421"/>
    <w:rsid w:val="00C75056"/>
    <w:rsid w:val="00C75F2F"/>
    <w:rsid w:val="00C75FEE"/>
    <w:rsid w:val="00C76F1D"/>
    <w:rsid w:val="00C76FD1"/>
    <w:rsid w:val="00C7760B"/>
    <w:rsid w:val="00C77937"/>
    <w:rsid w:val="00C77CA4"/>
    <w:rsid w:val="00C77D26"/>
    <w:rsid w:val="00C804F2"/>
    <w:rsid w:val="00C80BDF"/>
    <w:rsid w:val="00C815DF"/>
    <w:rsid w:val="00C81819"/>
    <w:rsid w:val="00C822AB"/>
    <w:rsid w:val="00C82FEE"/>
    <w:rsid w:val="00C8413C"/>
    <w:rsid w:val="00C84A47"/>
    <w:rsid w:val="00C84D39"/>
    <w:rsid w:val="00C85277"/>
    <w:rsid w:val="00C855A3"/>
    <w:rsid w:val="00C85806"/>
    <w:rsid w:val="00C85D76"/>
    <w:rsid w:val="00C860C2"/>
    <w:rsid w:val="00C873AC"/>
    <w:rsid w:val="00C87504"/>
    <w:rsid w:val="00C87DA6"/>
    <w:rsid w:val="00C87EFE"/>
    <w:rsid w:val="00C900AF"/>
    <w:rsid w:val="00C9075B"/>
    <w:rsid w:val="00C917B3"/>
    <w:rsid w:val="00C91857"/>
    <w:rsid w:val="00C9213B"/>
    <w:rsid w:val="00C93462"/>
    <w:rsid w:val="00C93D21"/>
    <w:rsid w:val="00C942A6"/>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42B0"/>
    <w:rsid w:val="00CA4839"/>
    <w:rsid w:val="00CA4B8B"/>
    <w:rsid w:val="00CA4F8B"/>
    <w:rsid w:val="00CA5445"/>
    <w:rsid w:val="00CA5494"/>
    <w:rsid w:val="00CA620D"/>
    <w:rsid w:val="00CA77B9"/>
    <w:rsid w:val="00CA7829"/>
    <w:rsid w:val="00CA7AFC"/>
    <w:rsid w:val="00CA7D73"/>
    <w:rsid w:val="00CB0007"/>
    <w:rsid w:val="00CB04E8"/>
    <w:rsid w:val="00CB09DA"/>
    <w:rsid w:val="00CB0BD9"/>
    <w:rsid w:val="00CB172C"/>
    <w:rsid w:val="00CB1CAC"/>
    <w:rsid w:val="00CB1DE8"/>
    <w:rsid w:val="00CB1E3B"/>
    <w:rsid w:val="00CB1F1D"/>
    <w:rsid w:val="00CB2ADA"/>
    <w:rsid w:val="00CB3FD8"/>
    <w:rsid w:val="00CB4F07"/>
    <w:rsid w:val="00CB54F2"/>
    <w:rsid w:val="00CB550A"/>
    <w:rsid w:val="00CB6795"/>
    <w:rsid w:val="00CB68D1"/>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4B33"/>
    <w:rsid w:val="00CD52CC"/>
    <w:rsid w:val="00CD583C"/>
    <w:rsid w:val="00CD6EA6"/>
    <w:rsid w:val="00CD7154"/>
    <w:rsid w:val="00CD761D"/>
    <w:rsid w:val="00CD76B5"/>
    <w:rsid w:val="00CD78B9"/>
    <w:rsid w:val="00CE1D01"/>
    <w:rsid w:val="00CE2323"/>
    <w:rsid w:val="00CE2346"/>
    <w:rsid w:val="00CE33F0"/>
    <w:rsid w:val="00CE37C4"/>
    <w:rsid w:val="00CE4DB2"/>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D000F0"/>
    <w:rsid w:val="00D001F9"/>
    <w:rsid w:val="00D0036E"/>
    <w:rsid w:val="00D00BB7"/>
    <w:rsid w:val="00D01EAD"/>
    <w:rsid w:val="00D01EDF"/>
    <w:rsid w:val="00D02CC3"/>
    <w:rsid w:val="00D0323C"/>
    <w:rsid w:val="00D032E6"/>
    <w:rsid w:val="00D033EC"/>
    <w:rsid w:val="00D035B9"/>
    <w:rsid w:val="00D0366A"/>
    <w:rsid w:val="00D038CB"/>
    <w:rsid w:val="00D03D12"/>
    <w:rsid w:val="00D040B7"/>
    <w:rsid w:val="00D04541"/>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5E2"/>
    <w:rsid w:val="00D14D11"/>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5E0A"/>
    <w:rsid w:val="00D26448"/>
    <w:rsid w:val="00D264CE"/>
    <w:rsid w:val="00D26670"/>
    <w:rsid w:val="00D2670E"/>
    <w:rsid w:val="00D26910"/>
    <w:rsid w:val="00D26D95"/>
    <w:rsid w:val="00D27B8B"/>
    <w:rsid w:val="00D30A1F"/>
    <w:rsid w:val="00D30BD2"/>
    <w:rsid w:val="00D30CF0"/>
    <w:rsid w:val="00D3116A"/>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632E"/>
    <w:rsid w:val="00D7667C"/>
    <w:rsid w:val="00D76ADC"/>
    <w:rsid w:val="00D77413"/>
    <w:rsid w:val="00D778B4"/>
    <w:rsid w:val="00D77BE2"/>
    <w:rsid w:val="00D80978"/>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3BDB"/>
    <w:rsid w:val="00D9415C"/>
    <w:rsid w:val="00D942CC"/>
    <w:rsid w:val="00D944E4"/>
    <w:rsid w:val="00D94D87"/>
    <w:rsid w:val="00D95B31"/>
    <w:rsid w:val="00D95DCC"/>
    <w:rsid w:val="00D962DC"/>
    <w:rsid w:val="00D979E9"/>
    <w:rsid w:val="00DA094B"/>
    <w:rsid w:val="00DA11B4"/>
    <w:rsid w:val="00DA180C"/>
    <w:rsid w:val="00DA18A2"/>
    <w:rsid w:val="00DA2682"/>
    <w:rsid w:val="00DA2A4A"/>
    <w:rsid w:val="00DA3E7B"/>
    <w:rsid w:val="00DA3F17"/>
    <w:rsid w:val="00DA418E"/>
    <w:rsid w:val="00DA4419"/>
    <w:rsid w:val="00DA451D"/>
    <w:rsid w:val="00DA470D"/>
    <w:rsid w:val="00DA4A78"/>
    <w:rsid w:val="00DA4CC5"/>
    <w:rsid w:val="00DA4D64"/>
    <w:rsid w:val="00DA56DB"/>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6224"/>
    <w:rsid w:val="00DB6360"/>
    <w:rsid w:val="00DB698D"/>
    <w:rsid w:val="00DB6A80"/>
    <w:rsid w:val="00DB6C06"/>
    <w:rsid w:val="00DB7B06"/>
    <w:rsid w:val="00DC043D"/>
    <w:rsid w:val="00DC053A"/>
    <w:rsid w:val="00DC0F0C"/>
    <w:rsid w:val="00DC318A"/>
    <w:rsid w:val="00DC36A3"/>
    <w:rsid w:val="00DC3A9D"/>
    <w:rsid w:val="00DC4004"/>
    <w:rsid w:val="00DC4243"/>
    <w:rsid w:val="00DC5103"/>
    <w:rsid w:val="00DC5584"/>
    <w:rsid w:val="00DC591F"/>
    <w:rsid w:val="00DC5BDA"/>
    <w:rsid w:val="00DC65B2"/>
    <w:rsid w:val="00DC6874"/>
    <w:rsid w:val="00DC68E7"/>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5421"/>
    <w:rsid w:val="00DD55E0"/>
    <w:rsid w:val="00DD6C0A"/>
    <w:rsid w:val="00DE023E"/>
    <w:rsid w:val="00DE18A3"/>
    <w:rsid w:val="00DE1904"/>
    <w:rsid w:val="00DE1DAA"/>
    <w:rsid w:val="00DE243C"/>
    <w:rsid w:val="00DE2B39"/>
    <w:rsid w:val="00DE2E0D"/>
    <w:rsid w:val="00DE2F10"/>
    <w:rsid w:val="00DE3DBB"/>
    <w:rsid w:val="00DE43A2"/>
    <w:rsid w:val="00DE4A74"/>
    <w:rsid w:val="00DE4B05"/>
    <w:rsid w:val="00DE4EE9"/>
    <w:rsid w:val="00DE541C"/>
    <w:rsid w:val="00DE5647"/>
    <w:rsid w:val="00DE5B1C"/>
    <w:rsid w:val="00DE662E"/>
    <w:rsid w:val="00DE737B"/>
    <w:rsid w:val="00DE784D"/>
    <w:rsid w:val="00DF0036"/>
    <w:rsid w:val="00DF100B"/>
    <w:rsid w:val="00DF11B7"/>
    <w:rsid w:val="00DF3044"/>
    <w:rsid w:val="00DF4159"/>
    <w:rsid w:val="00DF4359"/>
    <w:rsid w:val="00DF4BDD"/>
    <w:rsid w:val="00DF51CC"/>
    <w:rsid w:val="00DF5621"/>
    <w:rsid w:val="00DF73C1"/>
    <w:rsid w:val="00DF7511"/>
    <w:rsid w:val="00DF7751"/>
    <w:rsid w:val="00E00788"/>
    <w:rsid w:val="00E008FE"/>
    <w:rsid w:val="00E009B1"/>
    <w:rsid w:val="00E00B0A"/>
    <w:rsid w:val="00E00BC3"/>
    <w:rsid w:val="00E00CA9"/>
    <w:rsid w:val="00E00F65"/>
    <w:rsid w:val="00E011D7"/>
    <w:rsid w:val="00E01F30"/>
    <w:rsid w:val="00E0250F"/>
    <w:rsid w:val="00E03173"/>
    <w:rsid w:val="00E031BB"/>
    <w:rsid w:val="00E0417B"/>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BE9"/>
    <w:rsid w:val="00E14D79"/>
    <w:rsid w:val="00E14D83"/>
    <w:rsid w:val="00E15018"/>
    <w:rsid w:val="00E156BF"/>
    <w:rsid w:val="00E15ED4"/>
    <w:rsid w:val="00E161F1"/>
    <w:rsid w:val="00E16463"/>
    <w:rsid w:val="00E16F82"/>
    <w:rsid w:val="00E172BB"/>
    <w:rsid w:val="00E17F6F"/>
    <w:rsid w:val="00E20405"/>
    <w:rsid w:val="00E20B20"/>
    <w:rsid w:val="00E20F41"/>
    <w:rsid w:val="00E239D1"/>
    <w:rsid w:val="00E240A1"/>
    <w:rsid w:val="00E245A9"/>
    <w:rsid w:val="00E246B9"/>
    <w:rsid w:val="00E2509F"/>
    <w:rsid w:val="00E250C5"/>
    <w:rsid w:val="00E25548"/>
    <w:rsid w:val="00E26727"/>
    <w:rsid w:val="00E26970"/>
    <w:rsid w:val="00E2728F"/>
    <w:rsid w:val="00E2778E"/>
    <w:rsid w:val="00E27791"/>
    <w:rsid w:val="00E27C9E"/>
    <w:rsid w:val="00E302A7"/>
    <w:rsid w:val="00E30F2D"/>
    <w:rsid w:val="00E311BF"/>
    <w:rsid w:val="00E31442"/>
    <w:rsid w:val="00E319DB"/>
    <w:rsid w:val="00E31AFC"/>
    <w:rsid w:val="00E3250F"/>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47724"/>
    <w:rsid w:val="00E501D3"/>
    <w:rsid w:val="00E502C6"/>
    <w:rsid w:val="00E50C28"/>
    <w:rsid w:val="00E50F2C"/>
    <w:rsid w:val="00E51BB7"/>
    <w:rsid w:val="00E5223B"/>
    <w:rsid w:val="00E53A01"/>
    <w:rsid w:val="00E558D1"/>
    <w:rsid w:val="00E5640A"/>
    <w:rsid w:val="00E564C4"/>
    <w:rsid w:val="00E567C9"/>
    <w:rsid w:val="00E57612"/>
    <w:rsid w:val="00E57E1A"/>
    <w:rsid w:val="00E57F91"/>
    <w:rsid w:val="00E604C4"/>
    <w:rsid w:val="00E60809"/>
    <w:rsid w:val="00E61300"/>
    <w:rsid w:val="00E61AE8"/>
    <w:rsid w:val="00E62CA3"/>
    <w:rsid w:val="00E62EBC"/>
    <w:rsid w:val="00E635B9"/>
    <w:rsid w:val="00E635CC"/>
    <w:rsid w:val="00E63C63"/>
    <w:rsid w:val="00E65683"/>
    <w:rsid w:val="00E65D15"/>
    <w:rsid w:val="00E66031"/>
    <w:rsid w:val="00E660D0"/>
    <w:rsid w:val="00E669F7"/>
    <w:rsid w:val="00E66C32"/>
    <w:rsid w:val="00E66CD8"/>
    <w:rsid w:val="00E67802"/>
    <w:rsid w:val="00E67EE5"/>
    <w:rsid w:val="00E7013A"/>
    <w:rsid w:val="00E72C6B"/>
    <w:rsid w:val="00E73AB7"/>
    <w:rsid w:val="00E73E6C"/>
    <w:rsid w:val="00E74F5D"/>
    <w:rsid w:val="00E75511"/>
    <w:rsid w:val="00E7587E"/>
    <w:rsid w:val="00E75BFF"/>
    <w:rsid w:val="00E76034"/>
    <w:rsid w:val="00E77F6A"/>
    <w:rsid w:val="00E80440"/>
    <w:rsid w:val="00E817E0"/>
    <w:rsid w:val="00E82754"/>
    <w:rsid w:val="00E82CA9"/>
    <w:rsid w:val="00E82EE4"/>
    <w:rsid w:val="00E831E7"/>
    <w:rsid w:val="00E843B5"/>
    <w:rsid w:val="00E84A3B"/>
    <w:rsid w:val="00E85307"/>
    <w:rsid w:val="00E85B0A"/>
    <w:rsid w:val="00E87742"/>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B3A"/>
    <w:rsid w:val="00E955E5"/>
    <w:rsid w:val="00E955F2"/>
    <w:rsid w:val="00E96058"/>
    <w:rsid w:val="00E9616B"/>
    <w:rsid w:val="00E96A29"/>
    <w:rsid w:val="00E96B28"/>
    <w:rsid w:val="00E96FE6"/>
    <w:rsid w:val="00E973A1"/>
    <w:rsid w:val="00EA0397"/>
    <w:rsid w:val="00EA07BD"/>
    <w:rsid w:val="00EA0F54"/>
    <w:rsid w:val="00EA1059"/>
    <w:rsid w:val="00EA1D43"/>
    <w:rsid w:val="00EA2318"/>
    <w:rsid w:val="00EA37D4"/>
    <w:rsid w:val="00EA4AB1"/>
    <w:rsid w:val="00EA4C04"/>
    <w:rsid w:val="00EA4DCA"/>
    <w:rsid w:val="00EA4EC9"/>
    <w:rsid w:val="00EA5180"/>
    <w:rsid w:val="00EA568E"/>
    <w:rsid w:val="00EA5E0F"/>
    <w:rsid w:val="00EA6FE4"/>
    <w:rsid w:val="00EA798D"/>
    <w:rsid w:val="00EA7F4C"/>
    <w:rsid w:val="00EB09EF"/>
    <w:rsid w:val="00EB1A6D"/>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329E"/>
    <w:rsid w:val="00EC3418"/>
    <w:rsid w:val="00EC37EE"/>
    <w:rsid w:val="00EC4904"/>
    <w:rsid w:val="00EC4DF6"/>
    <w:rsid w:val="00EC5F2F"/>
    <w:rsid w:val="00EC6208"/>
    <w:rsid w:val="00EC651E"/>
    <w:rsid w:val="00EC65E5"/>
    <w:rsid w:val="00EC68C0"/>
    <w:rsid w:val="00EC692E"/>
    <w:rsid w:val="00EC745E"/>
    <w:rsid w:val="00EC7468"/>
    <w:rsid w:val="00EC775C"/>
    <w:rsid w:val="00EC7789"/>
    <w:rsid w:val="00EC7EAF"/>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A6D"/>
    <w:rsid w:val="00ED665D"/>
    <w:rsid w:val="00ED6D4A"/>
    <w:rsid w:val="00ED721A"/>
    <w:rsid w:val="00ED738C"/>
    <w:rsid w:val="00ED7918"/>
    <w:rsid w:val="00ED7BFF"/>
    <w:rsid w:val="00ED7FD3"/>
    <w:rsid w:val="00EE0E5D"/>
    <w:rsid w:val="00EE11C2"/>
    <w:rsid w:val="00EE2A61"/>
    <w:rsid w:val="00EE2BDF"/>
    <w:rsid w:val="00EE3205"/>
    <w:rsid w:val="00EE3663"/>
    <w:rsid w:val="00EE36A1"/>
    <w:rsid w:val="00EE3956"/>
    <w:rsid w:val="00EE41C4"/>
    <w:rsid w:val="00EE459F"/>
    <w:rsid w:val="00EE504D"/>
    <w:rsid w:val="00EE51C8"/>
    <w:rsid w:val="00EE5A27"/>
    <w:rsid w:val="00EE63D4"/>
    <w:rsid w:val="00EE6E77"/>
    <w:rsid w:val="00EE76A9"/>
    <w:rsid w:val="00EE799E"/>
    <w:rsid w:val="00EE7CA8"/>
    <w:rsid w:val="00EE7FA7"/>
    <w:rsid w:val="00EF0322"/>
    <w:rsid w:val="00EF1093"/>
    <w:rsid w:val="00EF1FCB"/>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5A61"/>
    <w:rsid w:val="00F064EC"/>
    <w:rsid w:val="00F06616"/>
    <w:rsid w:val="00F06CB2"/>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40C"/>
    <w:rsid w:val="00F2052B"/>
    <w:rsid w:val="00F21198"/>
    <w:rsid w:val="00F22183"/>
    <w:rsid w:val="00F225E4"/>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6FF9"/>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380"/>
    <w:rsid w:val="00F46A98"/>
    <w:rsid w:val="00F47145"/>
    <w:rsid w:val="00F50A99"/>
    <w:rsid w:val="00F5221C"/>
    <w:rsid w:val="00F52339"/>
    <w:rsid w:val="00F5277A"/>
    <w:rsid w:val="00F53084"/>
    <w:rsid w:val="00F532E8"/>
    <w:rsid w:val="00F537FF"/>
    <w:rsid w:val="00F54C15"/>
    <w:rsid w:val="00F54E36"/>
    <w:rsid w:val="00F552A3"/>
    <w:rsid w:val="00F560FE"/>
    <w:rsid w:val="00F60CD6"/>
    <w:rsid w:val="00F6111C"/>
    <w:rsid w:val="00F614C0"/>
    <w:rsid w:val="00F61647"/>
    <w:rsid w:val="00F617F5"/>
    <w:rsid w:val="00F63391"/>
    <w:rsid w:val="00F63A11"/>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1F49"/>
    <w:rsid w:val="00F72020"/>
    <w:rsid w:val="00F73ACE"/>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4E6E"/>
    <w:rsid w:val="00F95D26"/>
    <w:rsid w:val="00F96500"/>
    <w:rsid w:val="00F96D38"/>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5AE"/>
    <w:rsid w:val="00FB3B86"/>
    <w:rsid w:val="00FB3CB7"/>
    <w:rsid w:val="00FB45E2"/>
    <w:rsid w:val="00FB4A84"/>
    <w:rsid w:val="00FB4B8A"/>
    <w:rsid w:val="00FB5152"/>
    <w:rsid w:val="00FB5C02"/>
    <w:rsid w:val="00FB5F8F"/>
    <w:rsid w:val="00FB60C3"/>
    <w:rsid w:val="00FB680E"/>
    <w:rsid w:val="00FB6B73"/>
    <w:rsid w:val="00FB7A0B"/>
    <w:rsid w:val="00FC0065"/>
    <w:rsid w:val="00FC062F"/>
    <w:rsid w:val="00FC0754"/>
    <w:rsid w:val="00FC0882"/>
    <w:rsid w:val="00FC0F15"/>
    <w:rsid w:val="00FC1071"/>
    <w:rsid w:val="00FC149B"/>
    <w:rsid w:val="00FC3961"/>
    <w:rsid w:val="00FC3AEE"/>
    <w:rsid w:val="00FC3C7C"/>
    <w:rsid w:val="00FC3FE3"/>
    <w:rsid w:val="00FC406B"/>
    <w:rsid w:val="00FC50E8"/>
    <w:rsid w:val="00FC560D"/>
    <w:rsid w:val="00FC6238"/>
    <w:rsid w:val="00FC64D5"/>
    <w:rsid w:val="00FC6B71"/>
    <w:rsid w:val="00FC7951"/>
    <w:rsid w:val="00FC7EAE"/>
    <w:rsid w:val="00FD0901"/>
    <w:rsid w:val="00FD0C3D"/>
    <w:rsid w:val="00FD0ECE"/>
    <w:rsid w:val="00FD1CD2"/>
    <w:rsid w:val="00FD236B"/>
    <w:rsid w:val="00FD2785"/>
    <w:rsid w:val="00FD2903"/>
    <w:rsid w:val="00FD2C0C"/>
    <w:rsid w:val="00FD33FC"/>
    <w:rsid w:val="00FD3730"/>
    <w:rsid w:val="00FD3ACF"/>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00D"/>
    <w:rsid w:val="00FE1622"/>
    <w:rsid w:val="00FE16C0"/>
    <w:rsid w:val="00FE2398"/>
    <w:rsid w:val="00FE2F0A"/>
    <w:rsid w:val="00FE418C"/>
    <w:rsid w:val="00FE4664"/>
    <w:rsid w:val="00FE515A"/>
    <w:rsid w:val="00FE5421"/>
    <w:rsid w:val="00FE5624"/>
    <w:rsid w:val="00FE5D2C"/>
    <w:rsid w:val="00FE5FBF"/>
    <w:rsid w:val="00FE6C25"/>
    <w:rsid w:val="00FE79C2"/>
    <w:rsid w:val="00FF033A"/>
    <w:rsid w:val="00FF0964"/>
    <w:rsid w:val="00FF0F67"/>
    <w:rsid w:val="00FF10DA"/>
    <w:rsid w:val="00FF16F2"/>
    <w:rsid w:val="00FF1F9B"/>
    <w:rsid w:val="00FF2928"/>
    <w:rsid w:val="00FF2B42"/>
    <w:rsid w:val="00FF2D5B"/>
    <w:rsid w:val="00FF333D"/>
    <w:rsid w:val="00FF386A"/>
    <w:rsid w:val="00FF3B7F"/>
    <w:rsid w:val="00FF3F81"/>
    <w:rsid w:val="00FF476E"/>
    <w:rsid w:val="00FF478B"/>
    <w:rsid w:val="00FF4F92"/>
    <w:rsid w:val="00FF54EB"/>
    <w:rsid w:val="00FF6822"/>
    <w:rsid w:val="00FF7131"/>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30E0293E"/>
  <w15:docId w15:val="{81FAB427-2787-4418-A79C-3A5B2182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10"/>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11"/>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12"/>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13"/>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14"/>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5"/>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6"/>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7"/>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8"/>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8"/>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8"/>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8"/>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9"/>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20"/>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21"/>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22"/>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23"/>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24"/>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6"/>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7"/>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8"/>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9"/>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30"/>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456DC2"/>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56DC2"/>
  </w:style>
  <w:style w:type="numbering" w:customStyle="1" w:styleId="110">
    <w:name w:val="无列表11"/>
    <w:next w:val="NoList"/>
    <w:uiPriority w:val="99"/>
    <w:semiHidden/>
    <w:unhideWhenUsed/>
    <w:rsid w:val="00456DC2"/>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5AIRPNAIUNRU-1379959237-2171</_dlc_DocId>
    <_dlc_DocIdUrl xmlns="71c5aaf6-e6ce-465b-b873-5148d2a4c105">
      <Url>https://nokia.sharepoint.com/sites/c5g/projects/phydesign/_layouts/15/DocIdRedir.aspx?ID=5AIRPNAIUNRU-1379959237-2171</Url>
      <Description>5AIRPNAIUNRU-1379959237-2171</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d499e888-b648-4639-a12e-124bf1d657b9"/>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11833A8-9682-4748-8903-D576CB568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19451</TotalTime>
  <Pages>23</Pages>
  <Words>11164</Words>
  <Characters>62452</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571</cp:revision>
  <cp:lastPrinted>2016-06-20T11:35:00Z</cp:lastPrinted>
  <dcterms:created xsi:type="dcterms:W3CDTF">2021-07-26T16:12:00Z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9447bade-8f8f-4ed7-b608-41f1c0823fdd</vt:lpwstr>
  </property>
</Properties>
</file>